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2CC813" w14:textId="77777777" w:rsidR="008D0785" w:rsidRDefault="008D0785" w:rsidP="008D0785">
      <w:pPr>
        <w:spacing w:after="0"/>
        <w:rPr>
          <w:rFonts w:asciiTheme="minorHAnsi" w:hAnsiTheme="minorHAnsi" w:cstheme="minorHAnsi"/>
        </w:rPr>
      </w:pPr>
    </w:p>
    <w:p w14:paraId="3F22A7B0" w14:textId="5C47D7C0" w:rsidR="008D0785" w:rsidRPr="00EE3CBB" w:rsidRDefault="008D0785" w:rsidP="008D0785">
      <w:pPr>
        <w:spacing w:after="0"/>
        <w:rPr>
          <w:rFonts w:asciiTheme="minorHAnsi" w:hAnsiTheme="minorHAnsi" w:cstheme="minorHAnsi"/>
        </w:rPr>
      </w:pPr>
      <w:r w:rsidRPr="00EE3CBB">
        <w:rPr>
          <w:rFonts w:asciiTheme="minorHAnsi" w:hAnsiTheme="minorHAnsi" w:cstheme="minorHAnsi"/>
        </w:rPr>
        <w:t>Date: Project commenced 10/12/2024</w:t>
      </w:r>
    </w:p>
    <w:p w14:paraId="2F87CE26" w14:textId="77777777" w:rsidR="008D0785" w:rsidRPr="00E556A5" w:rsidRDefault="008D0785" w:rsidP="008D0785">
      <w:pPr>
        <w:pStyle w:val="Heading4"/>
        <w:jc w:val="both"/>
      </w:pPr>
      <w:r>
        <w:rPr>
          <w:rFonts w:ascii="Calibri" w:hAnsi="Calibri" w:cs="Calibri"/>
          <w:sz w:val="28"/>
          <w:szCs w:val="28"/>
        </w:rPr>
        <w:t xml:space="preserve">Title: </w:t>
      </w:r>
      <w:r>
        <w:t xml:space="preserve">Practice Guidelines - </w:t>
      </w:r>
      <w:r>
        <w:rPr>
          <w:rFonts w:ascii="Calibri" w:hAnsi="Calibri" w:cs="Calibri"/>
          <w:sz w:val="28"/>
          <w:szCs w:val="28"/>
        </w:rPr>
        <w:t>Immunisation R</w:t>
      </w:r>
      <w:r w:rsidRPr="00E556A5">
        <w:rPr>
          <w:rFonts w:ascii="Calibri" w:hAnsi="Calibri" w:cs="Calibri"/>
          <w:sz w:val="28"/>
          <w:szCs w:val="28"/>
        </w:rPr>
        <w:t xml:space="preserve">eferral </w:t>
      </w:r>
      <w:r>
        <w:rPr>
          <w:rFonts w:ascii="Calibri" w:hAnsi="Calibri" w:cs="Calibri"/>
          <w:sz w:val="28"/>
          <w:szCs w:val="28"/>
        </w:rPr>
        <w:t xml:space="preserve">Process </w:t>
      </w:r>
      <w:r w:rsidRPr="00E556A5">
        <w:rPr>
          <w:rFonts w:ascii="Calibri" w:hAnsi="Calibri" w:cs="Calibri"/>
          <w:sz w:val="28"/>
          <w:szCs w:val="28"/>
        </w:rPr>
        <w:t xml:space="preserve">from </w:t>
      </w:r>
      <w:r>
        <w:rPr>
          <w:rFonts w:ascii="Calibri" w:hAnsi="Calibri" w:cs="Calibri"/>
          <w:sz w:val="28"/>
          <w:szCs w:val="28"/>
        </w:rPr>
        <w:t xml:space="preserve">General </w:t>
      </w:r>
      <w:r w:rsidRPr="00E556A5">
        <w:rPr>
          <w:rFonts w:ascii="Calibri" w:hAnsi="Calibri" w:cs="Calibri"/>
          <w:sz w:val="28"/>
          <w:szCs w:val="28"/>
        </w:rPr>
        <w:t>Practice</w:t>
      </w:r>
      <w:r>
        <w:rPr>
          <w:rFonts w:ascii="Calibri" w:hAnsi="Calibri" w:cs="Calibri"/>
          <w:sz w:val="28"/>
          <w:szCs w:val="28"/>
        </w:rPr>
        <w:t xml:space="preserve"> (GP)</w:t>
      </w:r>
      <w:r w:rsidRPr="00E556A5">
        <w:rPr>
          <w:rFonts w:ascii="Calibri" w:hAnsi="Calibri" w:cs="Calibri"/>
          <w:sz w:val="28"/>
          <w:szCs w:val="28"/>
        </w:rPr>
        <w:t xml:space="preserve"> to </w:t>
      </w:r>
      <w:r>
        <w:rPr>
          <w:rFonts w:ascii="Calibri" w:hAnsi="Calibri" w:cs="Calibri"/>
          <w:sz w:val="28"/>
          <w:szCs w:val="28"/>
        </w:rPr>
        <w:t xml:space="preserve">Southern </w:t>
      </w:r>
      <w:r w:rsidRPr="00E556A5">
        <w:rPr>
          <w:rFonts w:ascii="Calibri" w:hAnsi="Calibri" w:cs="Calibri"/>
          <w:sz w:val="28"/>
          <w:szCs w:val="28"/>
        </w:rPr>
        <w:t>Outreach</w:t>
      </w:r>
      <w:r>
        <w:rPr>
          <w:rFonts w:ascii="Calibri" w:hAnsi="Calibri" w:cs="Calibri"/>
          <w:sz w:val="28"/>
          <w:szCs w:val="28"/>
        </w:rPr>
        <w:t xml:space="preserve"> Immunisation Service (OIS)</w:t>
      </w:r>
    </w:p>
    <w:p w14:paraId="07FC5F06" w14:textId="275A866C" w:rsidR="008D0785" w:rsidRPr="008B32D8" w:rsidRDefault="008D0785" w:rsidP="008D0785">
      <w:pPr>
        <w:spacing w:after="0"/>
        <w:jc w:val="both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hAnsi="Calibri" w:cs="Calibri"/>
          <w:lang w:val="en-NZ"/>
        </w:rPr>
        <w:t xml:space="preserve">Purpose: </w:t>
      </w:r>
      <w:r w:rsidRPr="008B32D8">
        <w:rPr>
          <w:rFonts w:ascii="Calibri" w:hAnsi="Calibri" w:cs="Calibri"/>
          <w:b/>
          <w:bCs/>
        </w:rPr>
        <w:t>Guidelines</w:t>
      </w:r>
      <w:r w:rsidRPr="008B32D8">
        <w:rPr>
          <w:rFonts w:ascii="Calibri" w:hAnsi="Calibri" w:cs="Calibri"/>
        </w:rPr>
        <w:t xml:space="preserve"> for all </w:t>
      </w:r>
      <w:r w:rsidR="008B32D8">
        <w:rPr>
          <w:rFonts w:ascii="Calibri" w:hAnsi="Calibri" w:cs="Calibri"/>
        </w:rPr>
        <w:t>p</w:t>
      </w:r>
      <w:r w:rsidRPr="008B32D8">
        <w:rPr>
          <w:rFonts w:ascii="Calibri" w:hAnsi="Calibri" w:cs="Calibri"/>
        </w:rPr>
        <w:t xml:space="preserve">ractices for consistency of process regarding referral from general practice to Southern Outreach Immunisation Service in support of the government’s 2-year-old target of 95% coverage for </w:t>
      </w:r>
      <w:proofErr w:type="spellStart"/>
      <w:r w:rsidRPr="008B32D8">
        <w:rPr>
          <w:rFonts w:ascii="Calibri" w:hAnsi="Calibri" w:cs="Calibri"/>
        </w:rPr>
        <w:t>immunisations</w:t>
      </w:r>
      <w:proofErr w:type="spellEnd"/>
      <w:r w:rsidRPr="008B32D8">
        <w:rPr>
          <w:rFonts w:ascii="Calibri" w:hAnsi="Calibri" w:cs="Calibri"/>
        </w:rPr>
        <w:t xml:space="preserve"> (heavy focus on 12 and 15-month </w:t>
      </w:r>
      <w:proofErr w:type="spellStart"/>
      <w:r w:rsidRPr="008B32D8">
        <w:rPr>
          <w:rFonts w:ascii="Calibri" w:hAnsi="Calibri" w:cs="Calibri"/>
        </w:rPr>
        <w:t>imms</w:t>
      </w:r>
      <w:proofErr w:type="spellEnd"/>
      <w:r w:rsidRPr="008B32D8">
        <w:rPr>
          <w:rFonts w:ascii="Calibri" w:hAnsi="Calibri" w:cs="Calibri"/>
        </w:rPr>
        <w:t>).</w:t>
      </w:r>
    </w:p>
    <w:p w14:paraId="77D62D23" w14:textId="77777777" w:rsidR="008D0785" w:rsidRPr="008B32D8" w:rsidRDefault="008D0785" w:rsidP="008D0785">
      <w:pPr>
        <w:spacing w:after="0"/>
        <w:jc w:val="both"/>
        <w:rPr>
          <w:rFonts w:ascii="Calibri" w:eastAsia="Times New Roman" w:hAnsi="Calibri" w:cs="Calibri"/>
          <w:b/>
          <w:bCs/>
          <w:lang w:val="en-NZ" w:eastAsia="en-NZ"/>
        </w:rPr>
      </w:pPr>
    </w:p>
    <w:p w14:paraId="12F12B42" w14:textId="77777777" w:rsidR="008B32D8" w:rsidRPr="008B32D8" w:rsidRDefault="008D0785" w:rsidP="008D0785">
      <w:pPr>
        <w:spacing w:after="0"/>
        <w:jc w:val="both"/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</w:pPr>
      <w:r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 xml:space="preserve">Requirement for </w:t>
      </w:r>
      <w:r w:rsidR="008B32D8"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>p</w:t>
      </w:r>
      <w:r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 xml:space="preserve">ractice: 3 Pre-Call / Recall attempts by </w:t>
      </w:r>
      <w:r w:rsidR="008B32D8"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>p</w:t>
      </w:r>
      <w:r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>ractice – using a range of email, t</w:t>
      </w:r>
      <w:r w:rsidR="008B32D8"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>e</w:t>
      </w:r>
      <w:r w:rsidRPr="008B32D8"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  <w:t>xt, or phone calls.</w:t>
      </w:r>
    </w:p>
    <w:p w14:paraId="4C7261D9" w14:textId="77777777" w:rsidR="008B32D8" w:rsidRPr="008B32D8" w:rsidRDefault="008B32D8" w:rsidP="008D0785">
      <w:pPr>
        <w:spacing w:after="0"/>
        <w:jc w:val="both"/>
        <w:rPr>
          <w:rFonts w:ascii="Calibri" w:eastAsia="Times New Roman" w:hAnsi="Calibri" w:cs="Calibri"/>
          <w:b/>
          <w:bCs/>
          <w:sz w:val="21"/>
          <w:szCs w:val="21"/>
          <w:lang w:val="en-NZ" w:eastAsia="en-NZ"/>
        </w:rPr>
      </w:pPr>
    </w:p>
    <w:p w14:paraId="47D1B74E" w14:textId="49152D29" w:rsidR="008D0785" w:rsidRPr="008B32D8" w:rsidRDefault="008D0785" w:rsidP="008B32D8">
      <w:pPr>
        <w:spacing w:after="0"/>
        <w:rPr>
          <w:rFonts w:ascii="Calibri" w:eastAsia="Times New Roman" w:hAnsi="Calibri" w:cs="Calibri"/>
          <w:b/>
          <w:bCs/>
          <w:lang w:val="en-NZ" w:eastAsia="en-NZ"/>
        </w:rPr>
      </w:pPr>
      <w:r w:rsidRPr="008B32D8">
        <w:rPr>
          <w:rFonts w:ascii="Calibri" w:eastAsia="Times New Roman" w:hAnsi="Calibri" w:cs="Calibri"/>
          <w:b/>
          <w:bCs/>
          <w:lang w:val="en-NZ" w:eastAsia="en-NZ"/>
        </w:rPr>
        <w:t>Prior to</w:t>
      </w:r>
      <w:r w:rsidRPr="008B32D8">
        <w:rPr>
          <w:rFonts w:ascii="Calibri" w:eastAsia="Times New Roman" w:hAnsi="Calibri" w:cs="Calibri"/>
          <w:lang w:val="en-NZ" w:eastAsia="en-NZ"/>
        </w:rPr>
        <w:t xml:space="preserve"> the due date, the identified practice champion or delegate (namely administrator, nurse, or practice member) will commence the Precall / Recall process: </w:t>
      </w:r>
    </w:p>
    <w:p w14:paraId="537214C2" w14:textId="77777777" w:rsidR="008D0785" w:rsidRPr="008B32D8" w:rsidRDefault="008D0785" w:rsidP="008B32D8">
      <w:pPr>
        <w:pStyle w:val="ListParagraph"/>
        <w:numPr>
          <w:ilvl w:val="0"/>
          <w:numId w:val="1"/>
        </w:numPr>
        <w:spacing w:after="0"/>
        <w:rPr>
          <w:rFonts w:ascii="Calibri" w:eastAsia="Times New Roman" w:hAnsi="Calibri" w:cs="Calibri"/>
          <w:i/>
          <w:iCs/>
          <w:lang w:val="en-NZ" w:eastAsia="en-NZ"/>
        </w:rPr>
      </w:pPr>
      <w:r w:rsidRPr="008B32D8">
        <w:rPr>
          <w:rFonts w:ascii="Calibri" w:eastAsia="Times New Roman" w:hAnsi="Calibri" w:cs="Calibri"/>
          <w:i/>
          <w:iCs/>
          <w:lang w:val="en-NZ" w:eastAsia="en-NZ"/>
        </w:rPr>
        <w:t>Two weeks prior to due date do Pre-call to book for booking.</w:t>
      </w:r>
    </w:p>
    <w:p w14:paraId="5EF5DF76" w14:textId="2A129C60" w:rsidR="008D0785" w:rsidRPr="008B32D8" w:rsidRDefault="008D0785" w:rsidP="008B32D8">
      <w:pPr>
        <w:numPr>
          <w:ilvl w:val="0"/>
          <w:numId w:val="1"/>
        </w:numPr>
        <w:spacing w:after="0"/>
        <w:textAlignment w:val="center"/>
        <w:rPr>
          <w:rFonts w:ascii="Calibri" w:eastAsia="Times New Roman" w:hAnsi="Calibri" w:cs="Calibri"/>
          <w:i/>
          <w:iCs/>
          <w:lang w:val="en-NZ" w:eastAsia="en-NZ"/>
        </w:rPr>
      </w:pPr>
      <w:r w:rsidRPr="008B32D8">
        <w:rPr>
          <w:rFonts w:ascii="Calibri" w:eastAsia="Times New Roman" w:hAnsi="Calibri" w:cs="Calibri"/>
          <w:i/>
          <w:iCs/>
          <w:lang w:val="en-NZ" w:eastAsia="en-NZ"/>
        </w:rPr>
        <w:t>Due date</w:t>
      </w:r>
      <w:r w:rsidR="0052357A">
        <w:rPr>
          <w:rFonts w:ascii="Calibri" w:eastAsia="Times New Roman" w:hAnsi="Calibri" w:cs="Calibri"/>
          <w:i/>
          <w:iCs/>
          <w:lang w:val="en-NZ" w:eastAsia="en-NZ"/>
        </w:rPr>
        <w:t>/ W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>eek 0: re-call / phone to book the child for Immunisations if not already booked.</w:t>
      </w:r>
      <w:r w:rsidR="008B32D8" w:rsidRPr="008B32D8">
        <w:rPr>
          <w:rFonts w:ascii="Calibri" w:eastAsia="Times New Roman" w:hAnsi="Calibri" w:cs="Calibri"/>
          <w:i/>
          <w:iCs/>
          <w:lang w:val="en-NZ" w:eastAsia="en-NZ"/>
        </w:rPr>
        <w:t xml:space="preserve"> 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 xml:space="preserve">If no reply, text the child’s contact to highlight it is time to book for </w:t>
      </w:r>
      <w:r w:rsidR="008B32D8" w:rsidRPr="008B32D8">
        <w:rPr>
          <w:rFonts w:ascii="Calibri" w:eastAsia="Times New Roman" w:hAnsi="Calibri" w:cs="Calibri"/>
          <w:i/>
          <w:iCs/>
          <w:lang w:val="en-NZ" w:eastAsia="en-NZ"/>
        </w:rPr>
        <w:t>i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>mmunisations.</w:t>
      </w:r>
    </w:p>
    <w:p w14:paraId="198AA7A8" w14:textId="6F7675AC" w:rsidR="008D0785" w:rsidRPr="008B32D8" w:rsidRDefault="008D0785" w:rsidP="008B32D8">
      <w:pPr>
        <w:pStyle w:val="ListParagraph"/>
        <w:numPr>
          <w:ilvl w:val="0"/>
          <w:numId w:val="1"/>
        </w:numPr>
        <w:spacing w:after="0"/>
        <w:textAlignment w:val="center"/>
        <w:rPr>
          <w:rFonts w:ascii="Calibri" w:eastAsia="Times New Roman" w:hAnsi="Calibri" w:cs="Calibri"/>
          <w:i/>
          <w:iCs/>
          <w:lang w:val="en-NZ" w:eastAsia="en-NZ"/>
        </w:rPr>
      </w:pPr>
      <w:r w:rsidRPr="008B32D8">
        <w:rPr>
          <w:rFonts w:ascii="Calibri" w:eastAsia="Times New Roman" w:hAnsi="Calibri" w:cs="Calibri"/>
          <w:i/>
          <w:iCs/>
          <w:lang w:val="en-NZ" w:eastAsia="en-NZ"/>
        </w:rPr>
        <w:t>Two week</w:t>
      </w:r>
      <w:r w:rsidR="0052357A">
        <w:rPr>
          <w:rFonts w:ascii="Calibri" w:eastAsia="Times New Roman" w:hAnsi="Calibri" w:cs="Calibri"/>
          <w:i/>
          <w:iCs/>
          <w:lang w:val="en-NZ" w:eastAsia="en-NZ"/>
        </w:rPr>
        <w:t>s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 xml:space="preserve"> later </w:t>
      </w:r>
      <w:r w:rsidR="0052357A">
        <w:rPr>
          <w:rFonts w:ascii="Calibri" w:eastAsia="Times New Roman" w:hAnsi="Calibri" w:cs="Calibri"/>
          <w:i/>
          <w:iCs/>
          <w:lang w:val="en-NZ" w:eastAsia="en-NZ"/>
        </w:rPr>
        <w:t>/W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>eek</w:t>
      </w:r>
      <w:r w:rsidR="008B32D8" w:rsidRPr="008B32D8">
        <w:rPr>
          <w:rFonts w:ascii="Calibri" w:eastAsia="Times New Roman" w:hAnsi="Calibri" w:cs="Calibri"/>
          <w:i/>
          <w:iCs/>
          <w:lang w:val="en-NZ" w:eastAsia="en-NZ"/>
        </w:rPr>
        <w:t xml:space="preserve"> 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 xml:space="preserve">2: if no response, phone call and text with the option of an appointment time (can email if available) </w:t>
      </w:r>
    </w:p>
    <w:p w14:paraId="774EA02F" w14:textId="0C1090F6" w:rsidR="008D0785" w:rsidRPr="008B32D8" w:rsidRDefault="008D0785" w:rsidP="008B32D8">
      <w:pPr>
        <w:numPr>
          <w:ilvl w:val="0"/>
          <w:numId w:val="1"/>
        </w:numPr>
        <w:spacing w:after="0"/>
        <w:textAlignment w:val="center"/>
        <w:rPr>
          <w:rFonts w:ascii="Calibri" w:eastAsia="Times New Roman" w:hAnsi="Calibri" w:cs="Calibri"/>
          <w:i/>
          <w:iCs/>
          <w:lang w:val="en-NZ" w:eastAsia="en-NZ"/>
        </w:rPr>
      </w:pPr>
      <w:r w:rsidRPr="008B32D8">
        <w:rPr>
          <w:rFonts w:ascii="Calibri" w:eastAsia="Times New Roman" w:hAnsi="Calibri" w:cs="Calibri"/>
          <w:i/>
          <w:iCs/>
          <w:lang w:val="en-NZ" w:eastAsia="en-NZ"/>
        </w:rPr>
        <w:t>Three weeks later</w:t>
      </w:r>
      <w:r w:rsidR="0052357A">
        <w:rPr>
          <w:rFonts w:ascii="Calibri" w:eastAsia="Times New Roman" w:hAnsi="Calibri" w:cs="Calibri"/>
          <w:i/>
          <w:iCs/>
          <w:lang w:val="en-NZ" w:eastAsia="en-NZ"/>
        </w:rPr>
        <w:t>/ W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>eek 3: If no reply phone, text, email and seek alternative contacts (</w:t>
      </w:r>
      <w:r w:rsidR="008B32D8" w:rsidRPr="008B32D8">
        <w:rPr>
          <w:rFonts w:ascii="Calibri" w:eastAsia="Times New Roman" w:hAnsi="Calibri" w:cs="Calibri"/>
          <w:i/>
          <w:iCs/>
          <w:lang w:val="en-NZ" w:eastAsia="en-NZ"/>
        </w:rPr>
        <w:t>l</w:t>
      </w:r>
      <w:r w:rsidRPr="008B32D8">
        <w:rPr>
          <w:rFonts w:ascii="Calibri" w:eastAsia="Times New Roman" w:hAnsi="Calibri" w:cs="Calibri"/>
          <w:i/>
          <w:iCs/>
          <w:lang w:val="en-NZ" w:eastAsia="en-NZ"/>
        </w:rPr>
        <w:t>iaison with AIR may be appropriate for alternative contacts)</w:t>
      </w:r>
    </w:p>
    <w:p w14:paraId="7A1EF2F5" w14:textId="0A8C4C18" w:rsidR="008B32D8" w:rsidRPr="00D03142" w:rsidRDefault="008D0785" w:rsidP="008B32D8">
      <w:pPr>
        <w:numPr>
          <w:ilvl w:val="0"/>
          <w:numId w:val="1"/>
        </w:numPr>
        <w:spacing w:after="0"/>
        <w:ind w:left="360"/>
        <w:jc w:val="both"/>
        <w:textAlignment w:val="center"/>
        <w:rPr>
          <w:rFonts w:ascii="Calibri" w:eastAsia="Times New Roman" w:hAnsi="Calibri" w:cs="Calibri"/>
          <w:i/>
          <w:iCs/>
          <w:lang w:val="en-NZ" w:eastAsia="en-NZ"/>
        </w:rPr>
      </w:pPr>
      <w:r w:rsidRPr="00D03142">
        <w:rPr>
          <w:rFonts w:ascii="Calibri" w:eastAsia="Times New Roman" w:hAnsi="Calibri" w:cs="Calibri"/>
          <w:i/>
          <w:iCs/>
          <w:lang w:val="en-NZ" w:eastAsia="en-NZ"/>
        </w:rPr>
        <w:t>Four weeks later</w:t>
      </w:r>
      <w:r w:rsidR="0052357A" w:rsidRPr="00D03142">
        <w:rPr>
          <w:rFonts w:ascii="Calibri" w:eastAsia="Times New Roman" w:hAnsi="Calibri" w:cs="Calibri"/>
          <w:i/>
          <w:iCs/>
          <w:lang w:val="en-NZ" w:eastAsia="en-NZ"/>
        </w:rPr>
        <w:t>/ W</w:t>
      </w:r>
      <w:r w:rsidRPr="00D03142">
        <w:rPr>
          <w:rFonts w:ascii="Calibri" w:eastAsia="Times New Roman" w:hAnsi="Calibri" w:cs="Calibri"/>
          <w:i/>
          <w:iCs/>
          <w:lang w:val="en-NZ" w:eastAsia="en-NZ"/>
        </w:rPr>
        <w:t xml:space="preserve">eek 4 - refer to OIS </w:t>
      </w:r>
    </w:p>
    <w:p w14:paraId="7418653C" w14:textId="77777777" w:rsidR="00D03142" w:rsidRPr="00D03142" w:rsidRDefault="00D03142" w:rsidP="00D03142">
      <w:pPr>
        <w:spacing w:after="0"/>
        <w:ind w:left="360"/>
        <w:jc w:val="both"/>
        <w:textAlignment w:val="center"/>
        <w:rPr>
          <w:rFonts w:ascii="Calibri" w:eastAsia="Times New Roman" w:hAnsi="Calibri" w:cs="Calibri"/>
          <w:i/>
          <w:iCs/>
          <w:lang w:val="en-NZ" w:eastAsia="en-NZ"/>
        </w:rPr>
      </w:pPr>
    </w:p>
    <w:tbl>
      <w:tblPr>
        <w:tblW w:w="0" w:type="auto"/>
        <w:tblInd w:w="480" w:type="dxa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7"/>
        <w:gridCol w:w="5826"/>
      </w:tblGrid>
      <w:tr w:rsidR="008D0785" w:rsidRPr="008B32D8" w14:paraId="7603214E" w14:textId="77777777" w:rsidTr="008B32D8">
        <w:trPr>
          <w:trHeight w:val="379"/>
        </w:trPr>
        <w:tc>
          <w:tcPr>
            <w:tcW w:w="257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E7EAED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5BCD9" w14:textId="77777777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 xml:space="preserve">Overdue </w:t>
            </w:r>
          </w:p>
          <w:p w14:paraId="04CA8775" w14:textId="731593D5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>12 &amp; 15 months</w:t>
            </w:r>
          </w:p>
        </w:tc>
        <w:tc>
          <w:tcPr>
            <w:tcW w:w="5826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E7EAED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B56F0" w14:textId="77777777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 xml:space="preserve">Urgent Referral to OIS if background not known </w:t>
            </w:r>
          </w:p>
        </w:tc>
      </w:tr>
      <w:tr w:rsidR="008D0785" w:rsidRPr="008B32D8" w14:paraId="714D54A1" w14:textId="77777777" w:rsidTr="008B32D8">
        <w:trPr>
          <w:trHeight w:val="661"/>
        </w:trPr>
        <w:tc>
          <w:tcPr>
            <w:tcW w:w="2577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E7EAED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7121B1A8" w14:textId="4AA0844F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>Overdue 15 months</w:t>
            </w:r>
          </w:p>
        </w:tc>
        <w:tc>
          <w:tcPr>
            <w:tcW w:w="5826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shd w:val="clear" w:color="auto" w:fill="E7EAED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34A971D8" w14:textId="77777777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 xml:space="preserve">Referral to OIS if previous OIS client </w:t>
            </w:r>
          </w:p>
          <w:p w14:paraId="63813007" w14:textId="77777777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 xml:space="preserve">Referral to OIS if unable to contact. </w:t>
            </w:r>
          </w:p>
          <w:p w14:paraId="6E1C5E19" w14:textId="358F32F5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  <w:r w:rsidRPr="008B32D8">
              <w:rPr>
                <w:rFonts w:ascii="Calibri" w:eastAsia="Times New Roman" w:hAnsi="Calibri" w:cs="Calibri"/>
                <w:color w:val="000000"/>
                <w:lang w:val="en-NZ" w:eastAsia="en-NZ"/>
              </w:rPr>
              <w:t>Referral to OIS by 17 months in all other cases</w:t>
            </w:r>
          </w:p>
          <w:p w14:paraId="5152D1F4" w14:textId="77777777" w:rsidR="008D0785" w:rsidRPr="008B32D8" w:rsidRDefault="008D0785" w:rsidP="00650EB3">
            <w:pPr>
              <w:spacing w:after="0"/>
              <w:rPr>
                <w:rFonts w:ascii="Calibri" w:eastAsia="Times New Roman" w:hAnsi="Calibri" w:cs="Calibri"/>
                <w:color w:val="000000"/>
                <w:lang w:val="en-NZ" w:eastAsia="en-NZ"/>
              </w:rPr>
            </w:pPr>
          </w:p>
        </w:tc>
      </w:tr>
    </w:tbl>
    <w:p w14:paraId="3EB4A045" w14:textId="77777777" w:rsidR="008D0785" w:rsidRPr="008B32D8" w:rsidRDefault="008D0785" w:rsidP="008D0785">
      <w:pPr>
        <w:spacing w:after="0"/>
        <w:rPr>
          <w:rFonts w:ascii="Calibri" w:eastAsia="Times New Roman" w:hAnsi="Calibri" w:cs="Calibri"/>
          <w:b/>
          <w:bCs/>
          <w:lang w:val="en-NZ" w:eastAsia="en-NZ"/>
        </w:rPr>
      </w:pPr>
    </w:p>
    <w:p w14:paraId="3275539B" w14:textId="77777777" w:rsidR="008D0785" w:rsidRPr="008B32D8" w:rsidRDefault="008D0785" w:rsidP="008D0785">
      <w:pPr>
        <w:spacing w:after="0"/>
        <w:jc w:val="both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b/>
          <w:bCs/>
          <w:lang w:val="en-NZ" w:eastAsia="en-NZ"/>
        </w:rPr>
        <w:t xml:space="preserve">Notes for practice champions or booking administrators: </w:t>
      </w:r>
    </w:p>
    <w:p w14:paraId="5A15214C" w14:textId="1B5790D3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OIS referrals are for the </w:t>
      </w:r>
      <w:r w:rsidR="008B32D8" w:rsidRPr="008B32D8">
        <w:rPr>
          <w:rFonts w:ascii="Calibri" w:eastAsia="Times New Roman" w:hAnsi="Calibri" w:cs="Calibri"/>
          <w:lang w:val="en-NZ" w:eastAsia="en-NZ"/>
        </w:rPr>
        <w:t>0–6-year-old</w:t>
      </w:r>
      <w:r w:rsidRPr="008B32D8">
        <w:rPr>
          <w:rFonts w:ascii="Calibri" w:eastAsia="Times New Roman" w:hAnsi="Calibri" w:cs="Calibri"/>
          <w:lang w:val="en-NZ" w:eastAsia="en-NZ"/>
        </w:rPr>
        <w:t xml:space="preserve"> cohort only.</w:t>
      </w:r>
    </w:p>
    <w:p w14:paraId="77AB3F17" w14:textId="76367CD9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Check immunisation spacing for </w:t>
      </w:r>
      <w:r w:rsidR="008B32D8" w:rsidRPr="008B32D8">
        <w:rPr>
          <w:rFonts w:ascii="Calibri" w:eastAsia="Times New Roman" w:hAnsi="Calibri" w:cs="Calibri"/>
          <w:lang w:val="en-NZ" w:eastAsia="en-NZ"/>
        </w:rPr>
        <w:t>R</w:t>
      </w:r>
      <w:r w:rsidRPr="008B32D8">
        <w:rPr>
          <w:rFonts w:ascii="Calibri" w:eastAsia="Times New Roman" w:hAnsi="Calibri" w:cs="Calibri"/>
          <w:lang w:val="en-NZ" w:eastAsia="en-NZ"/>
        </w:rPr>
        <w:t xml:space="preserve">ecall appropriateness. </w:t>
      </w:r>
    </w:p>
    <w:p w14:paraId="7FA0576D" w14:textId="5CBF5F8E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>Do not refer to Outreach if you know the child has been unwell</w:t>
      </w:r>
      <w:r w:rsidR="008B32D8">
        <w:rPr>
          <w:rFonts w:ascii="Calibri" w:eastAsia="Times New Roman" w:hAnsi="Calibri" w:cs="Calibri"/>
          <w:lang w:val="en-NZ" w:eastAsia="en-NZ"/>
        </w:rPr>
        <w:t>/</w:t>
      </w:r>
      <w:r w:rsidRPr="008B32D8">
        <w:rPr>
          <w:rFonts w:ascii="Calibri" w:eastAsia="Times New Roman" w:hAnsi="Calibri" w:cs="Calibri"/>
          <w:lang w:val="en-NZ" w:eastAsia="en-NZ"/>
        </w:rPr>
        <w:t xml:space="preserve">has missed a single appointment. </w:t>
      </w:r>
    </w:p>
    <w:p w14:paraId="4546FD63" w14:textId="73BEA21C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Pre Script email </w:t>
      </w:r>
      <w:r w:rsidR="008B32D8" w:rsidRPr="008B32D8">
        <w:rPr>
          <w:rFonts w:ascii="Calibri" w:eastAsia="Times New Roman" w:hAnsi="Calibri" w:cs="Calibri"/>
          <w:lang w:val="en-NZ" w:eastAsia="en-NZ"/>
        </w:rPr>
        <w:t xml:space="preserve">and text </w:t>
      </w:r>
      <w:r w:rsidRPr="008B32D8">
        <w:rPr>
          <w:rFonts w:ascii="Calibri" w:eastAsia="Times New Roman" w:hAnsi="Calibri" w:cs="Calibri"/>
          <w:lang w:val="en-NZ" w:eastAsia="en-NZ"/>
        </w:rPr>
        <w:t>messages; and develop a scripted phone message.</w:t>
      </w:r>
    </w:p>
    <w:p w14:paraId="2B5BC946" w14:textId="77777777" w:rsidR="008B32D8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Always document contact attempt </w:t>
      </w:r>
      <w:r w:rsidR="008B32D8" w:rsidRPr="008B32D8">
        <w:rPr>
          <w:rFonts w:ascii="Calibri" w:eastAsia="Times New Roman" w:hAnsi="Calibri" w:cs="Calibri"/>
          <w:lang w:val="en-NZ" w:eastAsia="en-NZ"/>
        </w:rPr>
        <w:t>and</w:t>
      </w:r>
      <w:r w:rsidRPr="008B32D8">
        <w:rPr>
          <w:rFonts w:ascii="Calibri" w:eastAsia="Times New Roman" w:hAnsi="Calibri" w:cs="Calibri"/>
          <w:lang w:val="en-NZ" w:eastAsia="en-NZ"/>
        </w:rPr>
        <w:t xml:space="preserve"> reset Recall or rationale for timeliness.</w:t>
      </w:r>
    </w:p>
    <w:p w14:paraId="227A5456" w14:textId="6EB4DBA9" w:rsidR="008D0785" w:rsidRPr="008B32D8" w:rsidRDefault="008D0785" w:rsidP="008B32D8">
      <w:pPr>
        <w:numPr>
          <w:ilvl w:val="1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>Note: the PMS System will record the time, date and name of the person who is doing the contact in progress notes.</w:t>
      </w:r>
    </w:p>
    <w:p w14:paraId="4A02238F" w14:textId="5491C365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Review </w:t>
      </w:r>
      <w:proofErr w:type="spellStart"/>
      <w:r w:rsidR="008B32D8" w:rsidRPr="008B32D8">
        <w:rPr>
          <w:rFonts w:ascii="Calibri" w:hAnsi="Calibri" w:cs="Calibri"/>
        </w:rPr>
        <w:t>immunisations</w:t>
      </w:r>
      <w:proofErr w:type="spellEnd"/>
      <w:r w:rsidR="008B32D8" w:rsidRPr="008B32D8">
        <w:rPr>
          <w:rFonts w:ascii="Calibri" w:hAnsi="Calibri" w:cs="Calibri"/>
        </w:rPr>
        <w:t xml:space="preserve"> </w:t>
      </w:r>
      <w:r w:rsidRPr="008B32D8">
        <w:rPr>
          <w:rFonts w:ascii="Calibri" w:eastAsia="Times New Roman" w:hAnsi="Calibri" w:cs="Calibri"/>
          <w:lang w:val="en-NZ" w:eastAsia="en-NZ"/>
        </w:rPr>
        <w:t xml:space="preserve">history to determine if child has been previously overdue or if this is out of character for this whānau and investigate accordingly – early OIS Referral if appropriate. </w:t>
      </w:r>
    </w:p>
    <w:p w14:paraId="4F1B0741" w14:textId="77777777" w:rsidR="008D0785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eastAsia="Times New Roman" w:hAnsi="Calibri" w:cs="Calibri"/>
          <w:lang w:val="en-NZ" w:eastAsia="en-NZ"/>
        </w:rPr>
      </w:pPr>
      <w:r w:rsidRPr="008B32D8">
        <w:rPr>
          <w:rFonts w:ascii="Calibri" w:eastAsia="Times New Roman" w:hAnsi="Calibri" w:cs="Calibri"/>
          <w:lang w:val="en-NZ" w:eastAsia="en-NZ"/>
        </w:rPr>
        <w:t>OIS will prioritise based on own criteria which includes, namely an equity lens / priority matrix.</w:t>
      </w:r>
    </w:p>
    <w:p w14:paraId="182BB126" w14:textId="1723BA1E" w:rsidR="006C6E83" w:rsidRPr="008B32D8" w:rsidRDefault="008D0785" w:rsidP="008B32D8">
      <w:pPr>
        <w:numPr>
          <w:ilvl w:val="0"/>
          <w:numId w:val="2"/>
        </w:numPr>
        <w:spacing w:after="0"/>
        <w:textAlignment w:val="center"/>
        <w:rPr>
          <w:rFonts w:ascii="Calibri" w:hAnsi="Calibri" w:cs="Calibri"/>
        </w:rPr>
      </w:pPr>
      <w:r w:rsidRPr="008B32D8">
        <w:rPr>
          <w:rFonts w:ascii="Calibri" w:eastAsia="Times New Roman" w:hAnsi="Calibri" w:cs="Calibri"/>
          <w:lang w:val="en-NZ" w:eastAsia="en-NZ"/>
        </w:rPr>
        <w:t xml:space="preserve">At </w:t>
      </w:r>
      <w:proofErr w:type="spellStart"/>
      <w:r w:rsidR="008B32D8" w:rsidRPr="008B32D8">
        <w:rPr>
          <w:rFonts w:ascii="Calibri" w:hAnsi="Calibri" w:cs="Calibri"/>
        </w:rPr>
        <w:t>immunisations</w:t>
      </w:r>
      <w:proofErr w:type="spellEnd"/>
      <w:r w:rsidR="008B32D8" w:rsidRPr="008B32D8">
        <w:rPr>
          <w:rFonts w:ascii="Calibri" w:hAnsi="Calibri" w:cs="Calibri"/>
        </w:rPr>
        <w:t xml:space="preserve"> </w:t>
      </w:r>
      <w:r w:rsidRPr="008B32D8">
        <w:rPr>
          <w:rFonts w:ascii="Calibri" w:eastAsia="Times New Roman" w:hAnsi="Calibri" w:cs="Calibri"/>
          <w:lang w:val="en-NZ" w:eastAsia="en-NZ"/>
        </w:rPr>
        <w:t>appointment, set times for future bookings namely when doing 12-month immunisation bookings, suggest booking for 15 months as well.</w:t>
      </w:r>
    </w:p>
    <w:sectPr w:rsidR="006C6E83" w:rsidRPr="008B32D8" w:rsidSect="008D0785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530" w:right="1440" w:bottom="1702" w:left="1440" w:header="851" w:footer="1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C5BD39" w14:textId="77777777" w:rsidR="00B968CD" w:rsidRDefault="00B968CD" w:rsidP="008D0785">
      <w:pPr>
        <w:spacing w:after="0"/>
      </w:pPr>
      <w:r>
        <w:separator/>
      </w:r>
    </w:p>
  </w:endnote>
  <w:endnote w:type="continuationSeparator" w:id="0">
    <w:p w14:paraId="52D23BD9" w14:textId="77777777" w:rsidR="00B968CD" w:rsidRDefault="00B968CD" w:rsidP="008D078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B2BE4A" w14:textId="2C7ED5F0" w:rsidR="008B32D8" w:rsidRDefault="0052357A"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35AB498D" wp14:editId="4CEC9E39">
              <wp:simplePos x="0" y="0"/>
              <wp:positionH relativeFrom="page">
                <wp:align>left</wp:align>
              </wp:positionH>
              <wp:positionV relativeFrom="bottomMargin">
                <wp:align>center</wp:align>
              </wp:positionV>
              <wp:extent cx="6991350" cy="462279"/>
              <wp:effectExtent l="0" t="0" r="0" b="0"/>
              <wp:wrapNone/>
              <wp:docPr id="688147975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991350" cy="462279"/>
                        <a:chOff x="0" y="0"/>
                        <a:chExt cx="6991350" cy="365703"/>
                      </a:xfrm>
                    </wpg:grpSpPr>
                    <wps:wsp>
                      <wps:cNvPr id="156" name="Rectangle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Text Box 157"/>
                      <wps:cNvSpPr txBox="1"/>
                      <wps:spPr>
                        <a:xfrm>
                          <a:off x="228600" y="0"/>
                          <a:ext cx="6762750" cy="3657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EF6C75" w14:textId="18734103" w:rsidR="008B32D8" w:rsidRPr="00EE3CBB" w:rsidRDefault="008B32D8">
                            <w:pPr>
                              <w:rPr>
                                <w:caps/>
                                <w:color w:val="0F9ED5" w:themeColor="accent4"/>
                                <w:sz w:val="18"/>
                                <w:szCs w:val="18"/>
                              </w:rPr>
                            </w:pPr>
                            <w:r w:rsidRPr="008D0785">
                              <w:rPr>
                                <w:color w:val="0F9ED5" w:themeColor="accent4"/>
                                <w:sz w:val="18"/>
                                <w:szCs w:val="18"/>
                                <w:highlight w:val="darkBlue"/>
                              </w:rPr>
                              <w:t xml:space="preserve">RICHELLE FOGARTY (ACNM) SOUHERN DISTRICT / </w:t>
                            </w:r>
                            <w:sdt>
                              <w:sdtPr>
                                <w:rPr>
                                  <w:color w:val="0F9ED5" w:themeColor="accent4"/>
                                  <w:sz w:val="18"/>
                                  <w:szCs w:val="18"/>
                                  <w:highlight w:val="darkBlue"/>
                                </w:rPr>
                                <w:alias w:val="Author"/>
                                <w:tag w:val=""/>
                                <w:id w:val="-959653791"/>
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<w:text/>
                              </w:sdtPr>
                              <w:sdtContent>
                                <w:r w:rsidR="008D0785">
                                  <w:rPr>
                                    <w:color w:val="0F9ED5" w:themeColor="accent4"/>
                                    <w:sz w:val="18"/>
                                    <w:szCs w:val="18"/>
                                    <w:highlight w:val="darkBlue"/>
                                  </w:rPr>
                                  <w:t>Emma Westwood</w:t>
                                </w:r>
                              </w:sdtContent>
                            </w:sdt>
                            <w:r w:rsidRPr="008D0785">
                              <w:rPr>
                                <w:caps/>
                                <w:color w:val="0F9ED5" w:themeColor="accent4"/>
                                <w:sz w:val="18"/>
                                <w:szCs w:val="18"/>
                                <w:highlight w:val="darkBlue"/>
                              </w:rPr>
                              <w:t> (advisor) WellSouth Southern, VERSION 3 03/02/2025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B498D" id="Group 1" o:spid="_x0000_s1026" style="position:absolute;margin-left:0;margin-top:0;width:550.5pt;height:36.4pt;z-index:251663360;mso-position-horizontal:left;mso-position-horizontal-relative:page;mso-position-vertical:center;mso-position-vertical-relative:bottom-margin-area;mso-width-relative:margin" coordsize="69913,36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">
              <v:rect id="Rectangle 156" o:spid="_x0000_s1027" style="position:absolute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7" o:spid="_x0000_s1028" type="#_x0000_t202" style="position:absolute;left:2286;width:67627;height:36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" filled="f" stroked="f" strokeweight=".5pt">
                <v:textbox style="mso-fit-shape-to-text:t" inset="0,,0">
                  <w:txbxContent>
                    <w:p w14:paraId="65EF6C75" w14:textId="18734103" w:rsidR="008B32D8" w:rsidRPr="00EE3CBB" w:rsidRDefault="008B32D8">
                      <w:pPr>
                        <w:rPr>
                          <w:caps/>
                          <w:color w:val="0F9ED5" w:themeColor="accent4"/>
                          <w:sz w:val="18"/>
                          <w:szCs w:val="18"/>
                        </w:rPr>
                      </w:pPr>
                      <w:r w:rsidRPr="008D0785">
                        <w:rPr>
                          <w:color w:val="0F9ED5" w:themeColor="accent4"/>
                          <w:sz w:val="18"/>
                          <w:szCs w:val="18"/>
                          <w:highlight w:val="darkBlue"/>
                        </w:rPr>
                        <w:t xml:space="preserve">RICHELLE FOGARTY (ACNM) SOUHERN DISTRICT / </w:t>
                      </w:r>
                      <w:sdt>
                        <w:sdtPr>
                          <w:rPr>
                            <w:color w:val="0F9ED5" w:themeColor="accent4"/>
                            <w:sz w:val="18"/>
                            <w:szCs w:val="18"/>
                            <w:highlight w:val="darkBlue"/>
                          </w:rPr>
                          <w:alias w:val="Author"/>
                          <w:tag w:val=""/>
                          <w:id w:val="-959653791"/>
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<w:text/>
                        </w:sdtPr>
                        <w:sdtContent>
                          <w:r w:rsidR="008D0785">
                            <w:rPr>
                              <w:color w:val="0F9ED5" w:themeColor="accent4"/>
                              <w:sz w:val="18"/>
                              <w:szCs w:val="18"/>
                              <w:highlight w:val="darkBlue"/>
                            </w:rPr>
                            <w:t>Emma Westwood</w:t>
                          </w:r>
                        </w:sdtContent>
                      </w:sdt>
                      <w:r w:rsidRPr="008D0785">
                        <w:rPr>
                          <w:caps/>
                          <w:color w:val="0F9ED5" w:themeColor="accent4"/>
                          <w:sz w:val="18"/>
                          <w:szCs w:val="18"/>
                          <w:highlight w:val="darkBlue"/>
                        </w:rPr>
                        <w:t> (advisor) WellSouth Southern, VERSION 3 03/02/2025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B7999" w14:textId="77777777" w:rsidR="008B32D8" w:rsidRDefault="008B32D8" w:rsidP="001D3387">
    <w:pPr>
      <w:pStyle w:val="Footer"/>
    </w:pPr>
  </w:p>
  <w:p w14:paraId="38A4D440" w14:textId="77777777" w:rsidR="008B32D8" w:rsidRDefault="008B32D8" w:rsidP="001D3387">
    <w:pPr>
      <w:pStyle w:val="Footer"/>
    </w:pPr>
    <w:r>
      <w:rPr>
        <w:noProof/>
      </w:rPr>
      <w:drawing>
        <wp:anchor distT="0" distB="0" distL="114300" distR="114300" simplePos="0" relativeHeight="251655168" behindDoc="1" locked="0" layoutInCell="1" allowOverlap="1" wp14:anchorId="2405E463" wp14:editId="11177BCA">
          <wp:simplePos x="0" y="0"/>
          <wp:positionH relativeFrom="page">
            <wp:posOffset>7699375</wp:posOffset>
          </wp:positionH>
          <wp:positionV relativeFrom="paragraph">
            <wp:posOffset>161925</wp:posOffset>
          </wp:positionV>
          <wp:extent cx="7539990" cy="942340"/>
          <wp:effectExtent l="0" t="0" r="3810" b="0"/>
          <wp:wrapNone/>
          <wp:docPr id="1557057507" name="Picture 15570575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9990" cy="942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4987E1" w14:textId="77777777" w:rsidR="00B968CD" w:rsidRDefault="00B968CD" w:rsidP="008D0785">
      <w:pPr>
        <w:spacing w:after="0"/>
      </w:pPr>
      <w:r>
        <w:separator/>
      </w:r>
    </w:p>
  </w:footnote>
  <w:footnote w:type="continuationSeparator" w:id="0">
    <w:p w14:paraId="3B8E76AC" w14:textId="77777777" w:rsidR="00B968CD" w:rsidRDefault="00B968CD" w:rsidP="008D078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E5B670" w14:textId="14B3515E" w:rsidR="008B32D8" w:rsidRDefault="008B32D8" w:rsidP="008935EB">
    <w:pPr>
      <w:pStyle w:val="Heading1"/>
      <w:spacing w:after="0"/>
    </w:pPr>
    <w:r w:rsidRPr="00554C10">
      <w:rPr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1A53C2E7" wp14:editId="7B7540E7">
          <wp:simplePos x="0" y="0"/>
          <wp:positionH relativeFrom="margin">
            <wp:posOffset>2644140</wp:posOffset>
          </wp:positionH>
          <wp:positionV relativeFrom="paragraph">
            <wp:posOffset>378823</wp:posOffset>
          </wp:positionV>
          <wp:extent cx="2020570" cy="354965"/>
          <wp:effectExtent l="0" t="0" r="0" b="0"/>
          <wp:wrapTight wrapText="bothSides">
            <wp:wrapPolygon edited="0">
              <wp:start x="0" y="0"/>
              <wp:lineTo x="0" y="20866"/>
              <wp:lineTo x="12015" y="20866"/>
              <wp:lineTo x="12015" y="18547"/>
              <wp:lineTo x="21383" y="11592"/>
              <wp:lineTo x="21383" y="0"/>
              <wp:lineTo x="0" y="0"/>
            </wp:wrapPolygon>
          </wp:wrapTight>
          <wp:docPr id="1325731784" name="Picture 1325731784" descr="A blue and black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25731784" name="Picture 1325731784" descr="A blue and black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0570" cy="354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D0785">
      <w:rPr>
        <w:noProof/>
      </w:rPr>
      <w:drawing>
        <wp:inline distT="0" distB="0" distL="0" distR="0" wp14:anchorId="1D01770B" wp14:editId="279F78A9">
          <wp:extent cx="2329543" cy="768334"/>
          <wp:effectExtent l="0" t="0" r="0" b="0"/>
          <wp:docPr id="67660517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5519" cy="780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1E1669">
      <w:rPr>
        <w:rFonts w:ascii="Poppins" w:eastAsia="Roboto" w:hAnsi="Poppins" w:cs="Poppins"/>
        <w:b/>
        <w:bCs/>
        <w:noProof/>
        <w:kern w:val="22"/>
        <w:sz w:val="20"/>
        <w:szCs w:val="20"/>
      </w:rPr>
      <w:drawing>
        <wp:anchor distT="0" distB="0" distL="114300" distR="114300" simplePos="0" relativeHeight="251657216" behindDoc="1" locked="0" layoutInCell="1" allowOverlap="1" wp14:anchorId="64E3DFE8" wp14:editId="5D8A4F08">
          <wp:simplePos x="0" y="0"/>
          <wp:positionH relativeFrom="margin">
            <wp:align>center</wp:align>
          </wp:positionH>
          <wp:positionV relativeFrom="paragraph">
            <wp:posOffset>-538480</wp:posOffset>
          </wp:positionV>
          <wp:extent cx="7543800" cy="1000125"/>
          <wp:effectExtent l="0" t="0" r="0" b="0"/>
          <wp:wrapNone/>
          <wp:docPr id="2119876795" name="Picture 21198767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800" cy="1000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ACEE7" w14:textId="77777777" w:rsidR="008B32D8" w:rsidRDefault="008B32D8">
    <w:pPr>
      <w:pStyle w:val="Header"/>
    </w:pPr>
    <w:r w:rsidRPr="001E1669">
      <w:rPr>
        <w:rFonts w:ascii="Poppins" w:hAnsi="Poppins" w:cs="Poppins"/>
        <w:b/>
        <w:bCs/>
        <w:noProof/>
        <w:kern w:val="22"/>
        <w:sz w:val="20"/>
        <w:szCs w:val="20"/>
      </w:rPr>
      <w:drawing>
        <wp:anchor distT="0" distB="0" distL="114300" distR="114300" simplePos="0" relativeHeight="251658240" behindDoc="1" locked="0" layoutInCell="1" allowOverlap="1" wp14:anchorId="3CF7A716" wp14:editId="03D1D5DB">
          <wp:simplePos x="0" y="0"/>
          <wp:positionH relativeFrom="page">
            <wp:align>left</wp:align>
          </wp:positionH>
          <wp:positionV relativeFrom="paragraph">
            <wp:posOffset>-540688</wp:posOffset>
          </wp:positionV>
          <wp:extent cx="7543800" cy="927100"/>
          <wp:effectExtent l="0" t="0" r="0" b="0"/>
          <wp:wrapNone/>
          <wp:docPr id="1906713400" name="Picture 19067134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3800" cy="927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D42718"/>
    <w:multiLevelType w:val="multilevel"/>
    <w:tmpl w:val="BE4E5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-"/>
      <w:lvlJc w:val="left"/>
      <w:pPr>
        <w:ind w:left="2160" w:hanging="360"/>
      </w:pPr>
      <w:rPr>
        <w:rFonts w:ascii="Calibri" w:eastAsia="Times New Roman" w:hAnsi="Calibri" w:cs="Calibri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31C12FB"/>
    <w:multiLevelType w:val="multilevel"/>
    <w:tmpl w:val="D6E467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53402105">
    <w:abstractNumId w:val="1"/>
    <w:lvlOverride w:ilvl="0">
      <w:startOverride w:val="1"/>
    </w:lvlOverride>
  </w:num>
  <w:num w:numId="2" w16cid:durableId="1353606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785"/>
    <w:rsid w:val="00014F0C"/>
    <w:rsid w:val="0033136A"/>
    <w:rsid w:val="0052357A"/>
    <w:rsid w:val="006C6E83"/>
    <w:rsid w:val="008B32D8"/>
    <w:rsid w:val="008D0785"/>
    <w:rsid w:val="00B43E91"/>
    <w:rsid w:val="00B968CD"/>
    <w:rsid w:val="00C07749"/>
    <w:rsid w:val="00C800EF"/>
    <w:rsid w:val="00CF1483"/>
    <w:rsid w:val="00D03142"/>
    <w:rsid w:val="00E921E4"/>
    <w:rsid w:val="00F7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B2D4A6"/>
  <w15:chartTrackingRefBased/>
  <w15:docId w15:val="{71157BDA-C0C8-417C-B96E-6D625406C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785"/>
    <w:pPr>
      <w:spacing w:line="240" w:lineRule="auto"/>
    </w:pPr>
    <w:rPr>
      <w:rFonts w:ascii="Arial" w:eastAsia="Roboto" w:hAnsi="Arial" w:cs="Arial"/>
      <w:kern w:val="0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D07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07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07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D07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07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07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07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07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07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07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07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07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8D078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078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078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078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078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078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078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07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07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07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078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0785"/>
    <w:rPr>
      <w:i/>
      <w:iCs/>
      <w:color w:val="404040" w:themeColor="text1" w:themeTint="BF"/>
    </w:rPr>
  </w:style>
  <w:style w:type="paragraph" w:styleId="ListParagraph">
    <w:name w:val="List Paragraph"/>
    <w:aliases w:val="Bullets,Level 3,List Paragraph1,List Paragraph numbered,List Bullet indent,Body,Recommendation,List Paragraph11,TOC style,lp1,Bullet OSM,Proposal Bullet List,Rec para,Bullet Normal,Colorful List - Accent 11,Bullet Heading,列出段落,Bullet list"/>
    <w:basedOn w:val="Normal"/>
    <w:link w:val="ListParagraphChar"/>
    <w:uiPriority w:val="34"/>
    <w:qFormat/>
    <w:rsid w:val="008D078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078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07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078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0785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D0785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D0785"/>
    <w:rPr>
      <w:rFonts w:ascii="Arial" w:eastAsia="Roboto" w:hAnsi="Arial" w:cs="Arial"/>
      <w:kern w:val="0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D0785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D0785"/>
    <w:rPr>
      <w:rFonts w:ascii="Arial" w:eastAsia="Roboto" w:hAnsi="Arial" w:cs="Arial"/>
      <w:kern w:val="0"/>
      <w:sz w:val="22"/>
      <w:szCs w:val="22"/>
      <w:lang w:val="en-US"/>
    </w:rPr>
  </w:style>
  <w:style w:type="character" w:customStyle="1" w:styleId="ListParagraphChar">
    <w:name w:val="List Paragraph Char"/>
    <w:aliases w:val="Bullets Char,Level 3 Char,List Paragraph1 Char,List Paragraph numbered Char,List Bullet indent Char,Body Char,Recommendation Char,List Paragraph11 Char,TOC style Char,lp1 Char,Bullet OSM Char,Proposal Bullet List Char,Rec para Char"/>
    <w:basedOn w:val="DefaultParagraphFont"/>
    <w:link w:val="ListParagraph"/>
    <w:uiPriority w:val="34"/>
    <w:qFormat/>
    <w:rsid w:val="008D07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A59FF30510EE4AB50EBACB950358BA" ma:contentTypeVersion="15" ma:contentTypeDescription="Create a new document." ma:contentTypeScope="" ma:versionID="2b09208c0d3b9b8b82663c107748ee16">
  <xsd:schema xmlns:xsd="http://www.w3.org/2001/XMLSchema" xmlns:xs="http://www.w3.org/2001/XMLSchema" xmlns:p="http://schemas.microsoft.com/office/2006/metadata/properties" xmlns:ns2="b2ae5c65-8816-461d-8ac2-ea6910ccd7dd" xmlns:ns3="83d7c116-81b2-410c-9e36-b47d864d1c31" targetNamespace="http://schemas.microsoft.com/office/2006/metadata/properties" ma:root="true" ma:fieldsID="4d88901ad06ea831512f75e1caf67df5" ns2:_="" ns3:_="">
    <xsd:import namespace="b2ae5c65-8816-461d-8ac2-ea6910ccd7dd"/>
    <xsd:import namespace="83d7c116-81b2-410c-9e36-b47d864d1c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e5c65-8816-461d-8ac2-ea6910ccd7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ddb422ed-5379-468d-85fb-be0261ccf94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7c116-81b2-410c-9e36-b47d864d1c31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329f3d7-f7f7-48c4-ae66-4cab7b2bc5ad}" ma:internalName="TaxCatchAll" ma:showField="CatchAllData" ma:web="83d7c116-81b2-410c-9e36-b47d864d1c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3d7c116-81b2-410c-9e36-b47d864d1c31" xsi:nil="true"/>
    <lcf76f155ced4ddcb4097134ff3c332f xmlns="b2ae5c65-8816-461d-8ac2-ea6910ccd7d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C1928EE-54F6-43A9-B6FB-5DF1E99A3C41}"/>
</file>

<file path=customXml/itemProps2.xml><?xml version="1.0" encoding="utf-8"?>
<ds:datastoreItem xmlns:ds="http://schemas.openxmlformats.org/officeDocument/2006/customXml" ds:itemID="{CA07E0E1-EA0B-496A-AE83-2C4C5FAD8CD9}"/>
</file>

<file path=customXml/itemProps3.xml><?xml version="1.0" encoding="utf-8"?>
<ds:datastoreItem xmlns:ds="http://schemas.openxmlformats.org/officeDocument/2006/customXml" ds:itemID="{E9A70961-3C3A-4633-9425-8C70341916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368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Westwood</dc:creator>
  <cp:keywords/>
  <dc:description/>
  <cp:lastModifiedBy>Jillian Boniface</cp:lastModifiedBy>
  <cp:revision>3</cp:revision>
  <dcterms:created xsi:type="dcterms:W3CDTF">2025-03-17T20:43:00Z</dcterms:created>
  <dcterms:modified xsi:type="dcterms:W3CDTF">2025-04-07T02:23:00Z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0x010100A1A59FF30510EE4AB50EBACB950358BA</vt:lpwstr>
  </property>
</Properties>
</file>