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8FD5" w14:textId="77777777" w:rsidR="00CA6149" w:rsidRDefault="00604480" w:rsidP="0029019F">
      <w:pPr>
        <w:pStyle w:val="Title"/>
      </w:pPr>
      <w:r>
        <w:rPr>
          <w:rFonts w:ascii="Aptos" w:hAnsi="Aptos" w:eastAsia="Aptos" w:cs="Aptos"/>
        </w:rPr>
        <w:t>T</w:t>
      </w:r>
      <w:r w:rsidR="0029019F">
        <w:rPr>
          <w:rFonts w:ascii="Aptos" w:hAnsi="Aptos" w:eastAsia="Aptos" w:cs="Aptos"/>
        </w:rPr>
        <w:t xml:space="preserve">halamus Type </w:t>
      </w:r>
      <w:r>
        <w:rPr>
          <w:rFonts w:ascii="Aptos" w:hAnsi="Aptos" w:eastAsia="Aptos" w:cs="Aptos"/>
        </w:rPr>
        <w:t>2</w:t>
      </w:r>
      <w:r w:rsidR="0029019F">
        <w:rPr>
          <w:rFonts w:ascii="Aptos" w:hAnsi="Aptos" w:eastAsia="Aptos" w:cs="Aptos"/>
        </w:rPr>
        <w:t xml:space="preserve"> </w:t>
      </w:r>
      <w:r>
        <w:rPr>
          <w:rFonts w:ascii="Aptos" w:hAnsi="Aptos" w:eastAsia="Aptos" w:cs="Aptos"/>
        </w:rPr>
        <w:t>D</w:t>
      </w:r>
      <w:r w:rsidR="0029019F">
        <w:rPr>
          <w:rFonts w:ascii="Aptos" w:hAnsi="Aptos" w:eastAsia="Aptos" w:cs="Aptos"/>
        </w:rPr>
        <w:t>iabetes</w:t>
      </w:r>
      <w:r>
        <w:rPr>
          <w:rFonts w:ascii="Aptos" w:hAnsi="Aptos" w:eastAsia="Aptos" w:cs="Aptos"/>
        </w:rPr>
        <w:t xml:space="preserve"> Audit.</w:t>
      </w:r>
    </w:p>
    <w:p w14:paraId="29CA312B" w14:textId="7B399B1D" w:rsidR="0029019F" w:rsidRDefault="00604480" w:rsidP="0029019F">
      <w:pPr>
        <w:pStyle w:val="Title"/>
      </w:pPr>
      <w:r>
        <w:rPr>
          <w:rFonts w:ascii="Aptos" w:hAnsi="Aptos" w:eastAsia="Aptos" w:cs="Aptos"/>
        </w:rPr>
        <w:t>Mini Audit 2 - Diabetes Annual Review and Components</w:t>
      </w:r>
    </w:p>
    <w:p w14:paraId="77F0291F" w14:textId="0F7EDDA4" w:rsidR="006845F1" w:rsidRDefault="0029019F">
      <w:pPr>
        <w:pStyle w:val="Heading1"/>
      </w:pPr>
      <w:r>
        <w:rPr>
          <w:rFonts w:ascii="Aptos" w:hAnsi="Aptos" w:eastAsia="Aptos" w:cs="Aptos"/>
        </w:rPr>
        <w:t>Thalamus Type 2 Diabetes Audit Package</w:t>
      </w:r>
    </w:p>
    <w:p w14:paraId="5366799B" w14:textId="77777777" w:rsidR="006845F1" w:rsidRDefault="00604480">
      <w:pPr>
        <w:pStyle w:val="Heading2"/>
      </w:pPr>
      <w:r>
        <w:rPr>
          <w:rFonts w:ascii="Aptos" w:hAnsi="Aptos" w:eastAsia="Aptos" w:cs="Aptos"/>
        </w:rPr>
        <w:t>MINI AUDIT 2: Diabetes Annual Review and Components</w:t>
      </w:r>
    </w:p>
    <w:p w14:paraId="2EDB9CC2" w14:textId="6306E56E" w:rsidR="00131E0A" w:rsidRDefault="00131E0A" w:rsidP="00131E0A">
      <w:r>
        <w:rPr>
          <w:rFonts w:ascii="Aptos" w:hAnsi="Aptos" w:eastAsia="Aptos" w:cs="Aptos"/>
        </w:rPr>
        <w:t>Link to Thalamus audit page</w:t>
      </w:r>
    </w:p>
    <w:p w14:paraId="067C68FD" w14:textId="77777777" w:rsidR="00131E0A" w:rsidRPr="00131E0A" w:rsidRDefault="00131E0A" w:rsidP="00131E0A">
      <w:pPr>
        <w:rPr>
          <w:lang w:val="en-NZ"/>
        </w:rPr>
      </w:pPr>
      <w:hyperlink r:id="rId7" w:history="1">
        <w:r w:rsidRPr="00131E0A">
          <w:rPr>
            <w:rStyle w:val="Hyperlink"/>
            <w:lang w:val="en-NZ"/>
          </w:rPr>
          <w:t>https://thalamus.nz/?report-key=713</w:t>
        </w:r>
      </w:hyperlink>
    </w:p>
    <w:p w14:paraId="0203371D" w14:textId="77777777" w:rsidR="00131E0A" w:rsidRPr="00131E0A" w:rsidRDefault="00131E0A" w:rsidP="00131E0A"/>
    <w:p w14:paraId="1D540627" w14:textId="77777777" w:rsidR="006845F1" w:rsidRDefault="00604480">
      <w:pPr>
        <w:pStyle w:val="Heading3"/>
      </w:pPr>
      <w:r>
        <w:rPr>
          <w:rFonts w:ascii="Aptos" w:hAnsi="Aptos" w:eastAsia="Aptos" w:cs="Aptos"/>
        </w:rPr>
        <w:t>WellSouth Primary Health Network</w:t>
      </w:r>
    </w:p>
    <w:p w14:paraId="3B7CCDA6" w14:textId="77777777" w:rsidR="006845F1" w:rsidRDefault="00604480">
      <w:pPr>
        <w:rPr>
          <w:i/>
        </w:rPr>
      </w:pPr>
      <w:r>
        <w:rPr>
          <w:rFonts w:ascii="Aptos" w:hAnsi="Aptos" w:eastAsia="Aptos" w:cs="Aptos"/>
          <w:i/>
        </w:rPr>
        <w:t>Read the Introduction before starting. It is recommended to complete Mini Audit 1 before this audit.</w:t>
      </w:r>
    </w:p>
    <w:p w14:paraId="51BDB5B0" w14:textId="75EFEF03" w:rsidR="0029019F" w:rsidRDefault="0029019F">
      <w:r>
        <w:rPr>
          <w:rFonts w:ascii="Aptos" w:hAnsi="Aptos" w:eastAsia="Aptos" w:cs="Aptos"/>
        </w:rPr>
        <w:t>LINK TO THALAMUS AUDIT PAGE</w:t>
      </w:r>
    </w:p>
    <w:p w14:paraId="3DEA3E15" w14:textId="77777777" w:rsidR="006845F1" w:rsidRDefault="00604480">
      <w:r>
        <w:rPr>
          <w:rFonts w:ascii="Aptos" w:hAnsi="Aptos" w:eastAsia="Aptos" w:cs="Aptos"/>
        </w:rPr>
        <w:t>──────────────────────────────────────────────────</w:t>
      </w:r>
    </w:p>
    <w:p w14:paraId="5E5C913B" w14:textId="77777777" w:rsidR="006845F1" w:rsidRDefault="00604480">
      <w:pPr>
        <w:pStyle w:val="Heading2"/>
      </w:pPr>
      <w:r>
        <w:rPr>
          <w:rFonts w:ascii="Aptos" w:hAnsi="Aptos" w:eastAsia="Aptos" w:cs="Aptos"/>
        </w:rPr>
        <w:t>Why This Audit?</w:t>
      </w:r>
    </w:p>
    <w:p w14:paraId="203C69F7" w14:textId="77777777" w:rsidR="006845F1" w:rsidRDefault="00604480">
      <w:r>
        <w:rPr>
          <w:rFonts w:ascii="Aptos" w:hAnsi="Aptos" w:eastAsia="Aptos" w:cs="Aptos"/>
        </w:rPr>
        <w:t xml:space="preserve">The Diabetes Annual Review (DAR) is the cornerstone of ongoing T2D management. It provides a structured opportunity to monitor </w:t>
      </w:r>
      <w:proofErr w:type="spellStart"/>
      <w:r>
        <w:rPr>
          <w:rFonts w:ascii="Aptos" w:hAnsi="Aptos" w:eastAsia="Aptos" w:cs="Aptos"/>
        </w:rPr>
        <w:t>glycaemic</w:t>
      </w:r>
      <w:proofErr w:type="spellEnd"/>
      <w:r>
        <w:rPr>
          <w:rFonts w:ascii="Aptos" w:hAnsi="Aptos" w:eastAsia="Aptos" w:cs="Aptos"/>
        </w:rPr>
        <w:t xml:space="preserve"> control, screen for complications, and adjust treatment. Gaps in DAR completion — particularly for priority populations — represent avoidable risk.</w:t>
      </w:r>
    </w:p>
    <w:p w14:paraId="48B9E0ED" w14:textId="77777777" w:rsidR="006845F1" w:rsidRDefault="00604480">
      <w:r>
        <w:rPr>
          <w:rFonts w:ascii="Aptos" w:hAnsi="Aptos" w:eastAsia="Aptos" w:cs="Aptos"/>
          <w:b/>
        </w:rPr>
        <w:t>Why we also look at HbA1c &gt; 64 mmol/mol within the DAR context:</w:t>
      </w:r>
      <w:r>
        <w:rPr>
          <w:rFonts w:ascii="Aptos" w:hAnsi="Aptos" w:eastAsia="Aptos" w:cs="Aptos"/>
        </w:rPr>
        <w:t xml:space="preserve"> Patients with HbA1c &gt; 64 mmol/mol are a </w:t>
      </w:r>
      <w:proofErr w:type="gramStart"/>
      <w:r>
        <w:rPr>
          <w:rFonts w:ascii="Aptos" w:hAnsi="Aptos" w:eastAsia="Aptos" w:cs="Aptos"/>
        </w:rPr>
        <w:t>high risk</w:t>
      </w:r>
      <w:proofErr w:type="gramEnd"/>
      <w:r>
        <w:rPr>
          <w:rFonts w:ascii="Aptos" w:hAnsi="Aptos" w:eastAsia="Aptos" w:cs="Aptos"/>
        </w:rPr>
        <w:t xml:space="preserve"> group who would gain from review and management </w:t>
      </w:r>
      <w:proofErr w:type="gramStart"/>
      <w:r>
        <w:rPr>
          <w:rFonts w:ascii="Aptos" w:hAnsi="Aptos" w:eastAsia="Aptos" w:cs="Aptos"/>
        </w:rPr>
        <w:t>intensification, and</w:t>
      </w:r>
      <w:proofErr w:type="gramEnd"/>
      <w:r>
        <w:rPr>
          <w:rFonts w:ascii="Aptos" w:hAnsi="Aptos" w:eastAsia="Aptos" w:cs="Aptos"/>
        </w:rPr>
        <w:t xml:space="preserve"> should be </w:t>
      </w:r>
      <w:proofErr w:type="spellStart"/>
      <w:r>
        <w:rPr>
          <w:rFonts w:ascii="Aptos" w:hAnsi="Aptos" w:eastAsia="Aptos" w:cs="Aptos"/>
        </w:rPr>
        <w:t>prioritised</w:t>
      </w:r>
      <w:proofErr w:type="spellEnd"/>
      <w:r>
        <w:rPr>
          <w:rFonts w:ascii="Aptos" w:hAnsi="Aptos" w:eastAsia="Aptos" w:cs="Aptos"/>
        </w:rPr>
        <w:t xml:space="preserve"> when running DAR recall lists. Consider additional glucose-lowering therapy at diagnosis or review if HbA1c &gt; 64 mmol/mol.</w:t>
      </w:r>
    </w:p>
    <w:p w14:paraId="1DF6C6C8" w14:textId="77777777" w:rsidR="006845F1" w:rsidRDefault="00604480">
      <w:r>
        <w:rPr>
          <w:rFonts w:ascii="Aptos" w:hAnsi="Aptos" w:eastAsia="Aptos" w:cs="Aptos"/>
        </w:rPr>
        <w:t>──────────────────────────────────────────────────</w:t>
      </w:r>
    </w:p>
    <w:p w14:paraId="1F34A29A" w14:textId="77777777" w:rsidR="006845F1" w:rsidRDefault="00604480">
      <w:pPr>
        <w:pStyle w:val="Heading2"/>
      </w:pPr>
      <w:r>
        <w:rPr>
          <w:rFonts w:ascii="Aptos" w:hAnsi="Aptos" w:eastAsia="Aptos" w:cs="Aptos"/>
        </w:rPr>
        <w:t>DAR Components Audited</w:t>
      </w:r>
    </w:p>
    <w:p w14:paraId="414EAD69" w14:textId="77777777" w:rsidR="006845F1" w:rsidRDefault="00604480">
      <w:pPr>
        <w:pStyle w:val="ListBullet"/>
      </w:pPr>
      <w:r>
        <w:rPr>
          <w:rFonts w:ascii="Aptos" w:hAnsi="Aptos" w:eastAsia="Aptos" w:cs="Aptos"/>
        </w:rPr>
        <w:t>HbA1c (within last 12 months)</w:t>
      </w:r>
    </w:p>
    <w:p w14:paraId="025F6938" w14:textId="77777777" w:rsidR="006845F1" w:rsidRDefault="00604480">
      <w:pPr>
        <w:pStyle w:val="ListBullet"/>
      </w:pPr>
      <w:r>
        <w:rPr>
          <w:rFonts w:ascii="Aptos" w:hAnsi="Aptos" w:eastAsia="Aptos" w:cs="Aptos"/>
        </w:rPr>
        <w:t>CVD risk assessment (using VAREANZ calculator)</w:t>
      </w:r>
    </w:p>
    <w:p w14:paraId="2154352E" w14:textId="77777777" w:rsidR="006845F1" w:rsidRDefault="00604480">
      <w:pPr>
        <w:pStyle w:val="ListBullet"/>
      </w:pPr>
      <w:r>
        <w:rPr>
          <w:rFonts w:ascii="Aptos" w:hAnsi="Aptos" w:eastAsia="Aptos" w:cs="Aptos"/>
        </w:rPr>
        <w:t>Urinary ACR (albumin:creatinine ratio)</w:t>
      </w:r>
    </w:p>
    <w:p w14:paraId="3688E328" w14:textId="77777777" w:rsidR="006845F1" w:rsidRDefault="00604480">
      <w:pPr>
        <w:pStyle w:val="ListBullet"/>
      </w:pPr>
      <w:r>
        <w:rPr>
          <w:rFonts w:ascii="Aptos" w:hAnsi="Aptos" w:eastAsia="Aptos" w:cs="Aptos"/>
        </w:rPr>
        <w:t>eGFR</w:t>
      </w:r>
    </w:p>
    <w:p w14:paraId="3C7F3DEA" w14:textId="77777777" w:rsidR="006845F1" w:rsidRDefault="00604480">
      <w:r>
        <w:rPr>
          <w:rFonts w:ascii="Aptos" w:hAnsi="Aptos" w:eastAsia="Aptos" w:cs="Aptos"/>
        </w:rPr>
        <w:lastRenderedPageBreak/>
        <w:t>──────────────────────────────────────────────────</w:t>
      </w:r>
    </w:p>
    <w:p w14:paraId="7876FF50" w14:textId="77777777" w:rsidR="006845F1" w:rsidRDefault="00604480">
      <w:pPr>
        <w:pStyle w:val="Heading2"/>
      </w:pPr>
      <w:r>
        <w:rPr>
          <w:rFonts w:ascii="Aptos" w:hAnsi="Aptos" w:eastAsia="Aptos" w:cs="Aptos"/>
        </w:rPr>
        <w:t>Step-by-Step Guide (Using Thalamus)</w:t>
      </w:r>
    </w:p>
    <w:p w14:paraId="082DA0F1" w14:textId="77777777" w:rsidR="006845F1" w:rsidRDefault="00604480">
      <w:pPr>
        <w:pStyle w:val="ListNumber"/>
      </w:pPr>
      <w:r>
        <w:rPr>
          <w:rFonts w:ascii="Aptos" w:hAnsi="Aptos" w:eastAsia="Aptos" w:cs="Aptos"/>
        </w:rPr>
        <w:t>Use the Thalamus DAR status view to identify patients with overdue DARs</w:t>
      </w:r>
    </w:p>
    <w:p w14:paraId="59840136" w14:textId="77777777" w:rsidR="006845F1" w:rsidRDefault="00604480">
      <w:pPr>
        <w:pStyle w:val="ListNumber"/>
      </w:pPr>
      <w:r>
        <w:rPr>
          <w:rFonts w:ascii="Aptos" w:hAnsi="Aptos" w:eastAsia="Aptos" w:cs="Aptos"/>
        </w:rPr>
        <w:t xml:space="preserve">Use the DAR </w:t>
      </w:r>
      <w:proofErr w:type="gramStart"/>
      <w:r>
        <w:rPr>
          <w:rFonts w:ascii="Aptos" w:hAnsi="Aptos" w:eastAsia="Aptos" w:cs="Aptos"/>
        </w:rPr>
        <w:t>components</w:t>
      </w:r>
      <w:proofErr w:type="gramEnd"/>
      <w:r>
        <w:rPr>
          <w:rFonts w:ascii="Aptos" w:hAnsi="Aptos" w:eastAsia="Aptos" w:cs="Aptos"/>
        </w:rPr>
        <w:t xml:space="preserve"> view to identify which specific components are missing</w:t>
      </w:r>
    </w:p>
    <w:p w14:paraId="382F4F48" w14:textId="77777777" w:rsidR="006845F1" w:rsidRDefault="00604480">
      <w:pPr>
        <w:pStyle w:val="ListNumber"/>
      </w:pPr>
      <w:r>
        <w:rPr>
          <w:rFonts w:ascii="Aptos" w:hAnsi="Aptos" w:eastAsia="Aptos" w:cs="Aptos"/>
        </w:rPr>
        <w:t>Download patient lists and sort by priority population</w:t>
      </w:r>
    </w:p>
    <w:p w14:paraId="0A014EC2" w14:textId="77777777" w:rsidR="006845F1" w:rsidRDefault="00604480">
      <w:pPr>
        <w:pStyle w:val="ListNumber"/>
      </w:pPr>
      <w:r>
        <w:rPr>
          <w:rFonts w:ascii="Aptos" w:hAnsi="Aptos" w:eastAsia="Aptos" w:cs="Aptos"/>
        </w:rPr>
        <w:t>Assign recall tasks to nursing or administrative staff</w:t>
      </w:r>
    </w:p>
    <w:p w14:paraId="6F371488" w14:textId="77777777" w:rsidR="006845F1" w:rsidRDefault="00604480">
      <w:pPr>
        <w:pStyle w:val="ListNumber"/>
      </w:pPr>
      <w:r>
        <w:rPr>
          <w:rFonts w:ascii="Aptos" w:hAnsi="Aptos" w:eastAsia="Aptos" w:cs="Aptos"/>
        </w:rPr>
        <w:t xml:space="preserve">Record baseline data in Tables 5–6 before </w:t>
      </w:r>
      <w:proofErr w:type="gramStart"/>
      <w:r>
        <w:rPr>
          <w:rFonts w:ascii="Aptos" w:hAnsi="Aptos" w:eastAsia="Aptos" w:cs="Aptos"/>
        </w:rPr>
        <w:t>taking action</w:t>
      </w:r>
      <w:proofErr w:type="gramEnd"/>
    </w:p>
    <w:p w14:paraId="2F1B9E1E" w14:textId="77777777" w:rsidR="006845F1" w:rsidRDefault="00604480">
      <w:r>
        <w:rPr>
          <w:rFonts w:ascii="Aptos" w:hAnsi="Aptos" w:eastAsia="Aptos" w:cs="Aptos"/>
        </w:rPr>
        <w:t>──────────────────────────────────────────────────</w:t>
      </w:r>
    </w:p>
    <w:p w14:paraId="518DB05A" w14:textId="77777777" w:rsidR="006845F1" w:rsidRDefault="00604480">
      <w:pPr>
        <w:pStyle w:val="Heading2"/>
      </w:pPr>
      <w:r>
        <w:rPr>
          <w:rFonts w:ascii="Aptos" w:hAnsi="Aptos" w:eastAsia="Aptos" w:cs="Aptos"/>
        </w:rPr>
        <w:t>Practical Intervention Examples</w:t>
      </w:r>
    </w:p>
    <w:p w14:paraId="43B3432A" w14:textId="77777777" w:rsidR="006845F1" w:rsidRDefault="00604480">
      <w:r>
        <w:rPr>
          <w:rFonts w:ascii="Aptos" w:hAnsi="Aptos" w:eastAsia="Aptos" w:cs="Aptos"/>
          <w:b/>
        </w:rPr>
        <w:t>For overdue DARs and patients who have never had a DAR:</w:t>
      </w:r>
    </w:p>
    <w:p w14:paraId="4F246D43" w14:textId="77777777" w:rsidR="006845F1" w:rsidRDefault="00604480">
      <w:pPr>
        <w:pStyle w:val="ListBullet"/>
      </w:pPr>
      <w:r>
        <w:rPr>
          <w:rFonts w:ascii="Aptos" w:hAnsi="Aptos" w:eastAsia="Aptos" w:cs="Aptos"/>
        </w:rPr>
        <w:t>Run the "DAR overdue" list monthly and assign a nurse to manage the recall register</w:t>
      </w:r>
    </w:p>
    <w:p w14:paraId="4380765C" w14:textId="77777777" w:rsidR="006845F1" w:rsidRDefault="00604480">
      <w:pPr>
        <w:pStyle w:val="ListBullet"/>
      </w:pPr>
      <w:r>
        <w:rPr>
          <w:rFonts w:ascii="Aptos" w:hAnsi="Aptos" w:eastAsia="Aptos" w:cs="Aptos"/>
        </w:rPr>
        <w:t>Use opportunistic reviews — flag patients due for a DAR when they attend for any reason</w:t>
      </w:r>
    </w:p>
    <w:p w14:paraId="32498B27" w14:textId="77777777" w:rsidR="006845F1" w:rsidRDefault="00604480">
      <w:pPr>
        <w:pStyle w:val="ListBullet"/>
      </w:pPr>
      <w:r>
        <w:rPr>
          <w:rFonts w:ascii="Aptos" w:hAnsi="Aptos" w:eastAsia="Aptos" w:cs="Aptos"/>
        </w:rPr>
        <w:t>Send a text/letter campaign to overdue patients, with phone follow-up for non-responders</w:t>
      </w:r>
    </w:p>
    <w:p w14:paraId="4A6C27F1" w14:textId="77777777" w:rsidR="006845F1" w:rsidRDefault="00604480">
      <w:pPr>
        <w:pStyle w:val="ListBullet"/>
      </w:pPr>
      <w:r>
        <w:rPr>
          <w:rFonts w:ascii="Aptos" w:hAnsi="Aptos" w:eastAsia="Aptos" w:cs="Aptos"/>
        </w:rPr>
        <w:t>Prioritise Māori, Pasifika, Indo-Asian, SEMI, and Q5 patients; offer flexible appointment times and whānau-inclusive consultations</w:t>
      </w:r>
    </w:p>
    <w:p w14:paraId="32451B0C" w14:textId="77777777" w:rsidR="006845F1" w:rsidRDefault="00604480">
      <w:r>
        <w:rPr>
          <w:rFonts w:ascii="Aptos" w:hAnsi="Aptos" w:eastAsia="Aptos" w:cs="Aptos"/>
          <w:b/>
        </w:rPr>
        <w:t>For missing DAR components:</w:t>
      </w:r>
    </w:p>
    <w:p w14:paraId="202B74AD" w14:textId="498790D0" w:rsidR="006845F1" w:rsidRDefault="00604480">
      <w:pPr>
        <w:pStyle w:val="ListBullet"/>
      </w:pPr>
      <w:r>
        <w:rPr>
          <w:rFonts w:ascii="Aptos" w:hAnsi="Aptos" w:eastAsia="Aptos" w:cs="Aptos"/>
        </w:rPr>
        <w:t>Run component-specific lists and incorporate into existing appointment workflows</w:t>
      </w:r>
    </w:p>
    <w:p w14:paraId="3E27D81B" w14:textId="77777777" w:rsidR="006845F1" w:rsidRDefault="00604480">
      <w:r>
        <w:rPr>
          <w:rFonts w:ascii="Aptos" w:hAnsi="Aptos" w:eastAsia="Aptos" w:cs="Aptos"/>
        </w:rPr>
        <w:t>──────────────────────────────────────────────────</w:t>
      </w:r>
    </w:p>
    <w:p w14:paraId="59107E4C" w14:textId="77777777" w:rsidR="00B275B1" w:rsidRDefault="00B275B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="Aptos" w:hAnsi="Aptos" w:eastAsia="Aptos" w:cs="Aptos"/>
        </w:rPr>
        <w:br w:type="page"/>
      </w:r>
    </w:p>
    <w:p w14:paraId="199A53AF" w14:textId="62F48147" w:rsidR="006845F1" w:rsidRDefault="00604480">
      <w:pPr>
        <w:pStyle w:val="Heading2"/>
      </w:pPr>
      <w:r>
        <w:rPr>
          <w:rFonts w:ascii="Aptos" w:hAnsi="Aptos" w:eastAsia="Aptos" w:cs="Aptos"/>
        </w:rPr>
        <w:lastRenderedPageBreak/>
        <w:t>Data Tables — Mini Audit 2</w:t>
      </w:r>
    </w:p>
    <w:p w14:paraId="27ADA3DB" w14:textId="250821DD" w:rsidR="00131E0A" w:rsidRPr="00131E0A" w:rsidRDefault="00131E0A" w:rsidP="00131E0A">
      <w:pPr>
        <w:rPr>
          <w:lang w:val="en-NZ"/>
        </w:rPr>
      </w:pPr>
      <w:hyperlink r:id="rId8" w:history="1">
        <w:r w:rsidRPr="00131E0A">
          <w:rPr>
            <w:rStyle w:val="Hyperlink"/>
            <w:lang w:val="en-NZ"/>
          </w:rPr>
          <w:t>https://thalamus.nz/?report-key=713</w:t>
        </w:r>
      </w:hyperlink>
    </w:p>
    <w:p w14:paraId="50892C2D" w14:textId="5FA396FB" w:rsidR="006845F1" w:rsidRDefault="00604480">
      <w:r w:rsidRPr="37A5ACC7">
        <w:rPr>
          <w:rFonts w:ascii="Aptos" w:hAnsi="Aptos" w:eastAsia="Aptos" w:cs="Aptos"/>
          <w:b/>
          <w:bCs/>
        </w:rPr>
        <w:t xml:space="preserve">Table </w:t>
      </w:r>
      <w:r w:rsidR="0B383FD6" w:rsidRPr="37A5ACC7">
        <w:rPr>
          <w:rFonts w:ascii="Aptos" w:hAnsi="Aptos" w:eastAsia="Aptos" w:cs="Aptos"/>
          <w:b/>
          <w:bCs/>
        </w:rPr>
        <w:t>6</w:t>
      </w:r>
      <w:r w:rsidRPr="37A5ACC7">
        <w:rPr>
          <w:rFonts w:ascii="Aptos" w:hAnsi="Aptos" w:eastAsia="Aptos" w:cs="Aptos"/>
          <w:b/>
          <w:bCs/>
        </w:rPr>
        <w:t>. DAR Completion: Equity Snapshot</w:t>
      </w:r>
    </w:p>
    <w:p w14:paraId="39709EC1" w14:textId="378386A3" w:rsidR="006845F1" w:rsidRDefault="00604480">
      <w:r>
        <w:rPr>
          <w:rFonts w:ascii="Aptos" w:hAnsi="Aptos" w:eastAsia="Aptos" w:cs="Aptos"/>
        </w:rPr>
        <w:t>Denominator = all classified T2D patients</w:t>
      </w:r>
      <w:r w:rsidR="55D73816">
        <w:rPr>
          <w:rFonts w:ascii="Aptos" w:hAnsi="Aptos" w:eastAsia="Aptos" w:cs="Aptos"/>
        </w:rPr>
        <w:t xml:space="preserve"> </w:t>
      </w:r>
    </w:p>
    <w:p w14:paraId="39C75705" w14:textId="77777777" w:rsidR="006845F1" w:rsidRDefault="00604480">
      <w:pPr>
        <w:rPr>
          <w:i/>
        </w:rPr>
      </w:pPr>
      <w:r>
        <w:rPr>
          <w:rFonts w:ascii="Aptos" w:hAnsi="Aptos" w:eastAsia="Aptos" w:cs="Aptos"/>
          <w:i/>
        </w:rPr>
        <w:t>NZ European is included as a reference comparator for equity analysis.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04480" w14:paraId="5F15D0ED" w14:textId="77777777" w:rsidTr="37A5ACC7">
        <w:tc>
          <w:tcPr>
            <w:tcW w:w="2160" w:type="dxa"/>
          </w:tcPr>
          <w:p w14:paraId="6491876A" w14:textId="77777777" w:rsidR="00604480" w:rsidRDefault="00604480" w:rsidP="00E365C3">
            <w:r>
              <w:rPr>
                <w:rFonts w:ascii="Aptos" w:hAnsi="Aptos" w:eastAsia="Aptos" w:cs="Aptos"/>
                <w:b/>
              </w:rPr>
              <w:t>Population Group</w:t>
            </w:r>
          </w:p>
        </w:tc>
        <w:tc>
          <w:tcPr>
            <w:tcW w:w="2160" w:type="dxa"/>
          </w:tcPr>
          <w:p w14:paraId="3E04E22C" w14:textId="77777777" w:rsidR="00604480" w:rsidRDefault="00604480" w:rsidP="00E365C3">
            <w:r>
              <w:rPr>
                <w:rFonts w:ascii="Aptos" w:hAnsi="Aptos" w:eastAsia="Aptos" w:cs="Aptos"/>
                <w:b/>
              </w:rPr>
              <w:t>DAR Completed (last 12 months) (%)</w:t>
            </w:r>
          </w:p>
        </w:tc>
        <w:tc>
          <w:tcPr>
            <w:tcW w:w="2160" w:type="dxa"/>
          </w:tcPr>
          <w:p w14:paraId="5C6584B4" w14:textId="77777777" w:rsidR="00604480" w:rsidRDefault="00604480" w:rsidP="00E365C3">
            <w:r>
              <w:rPr>
                <w:rFonts w:ascii="Aptos" w:hAnsi="Aptos" w:eastAsia="Aptos" w:cs="Aptos"/>
                <w:b/>
              </w:rPr>
              <w:t>DAR Overdue (%)</w:t>
            </w:r>
          </w:p>
        </w:tc>
        <w:tc>
          <w:tcPr>
            <w:tcW w:w="2160" w:type="dxa"/>
          </w:tcPr>
          <w:p w14:paraId="3DA0DB9C" w14:textId="2AD50A5F" w:rsidR="00604480" w:rsidRDefault="00604480" w:rsidP="00E365C3">
            <w:r w:rsidRPr="37A5ACC7">
              <w:rPr>
                <w:rFonts w:ascii="Aptos" w:hAnsi="Aptos" w:eastAsia="Aptos" w:cs="Aptos"/>
                <w:b/>
                <w:bCs/>
              </w:rPr>
              <w:t xml:space="preserve">Never </w:t>
            </w:r>
            <w:r w:rsidR="157F18F1" w:rsidRPr="37A5ACC7">
              <w:rPr>
                <w:rFonts w:ascii="Aptos" w:hAnsi="Aptos" w:eastAsia="Aptos" w:cs="Aptos"/>
                <w:b/>
                <w:bCs/>
              </w:rPr>
              <w:t>h</w:t>
            </w:r>
            <w:r w:rsidRPr="37A5ACC7">
              <w:rPr>
                <w:rFonts w:ascii="Aptos" w:hAnsi="Aptos" w:eastAsia="Aptos" w:cs="Aptos"/>
                <w:b/>
                <w:bCs/>
              </w:rPr>
              <w:t>ad a DAR (%)</w:t>
            </w:r>
          </w:p>
        </w:tc>
      </w:tr>
      <w:tr w:rsidR="00604480" w14:paraId="7E7DB63F" w14:textId="77777777" w:rsidTr="37A5ACC7">
        <w:tc>
          <w:tcPr>
            <w:tcW w:w="2160" w:type="dxa"/>
          </w:tcPr>
          <w:p w14:paraId="56C37554" w14:textId="25CB1ACA" w:rsidR="00604480" w:rsidRDefault="00604480" w:rsidP="00E365C3">
            <w:r>
              <w:rPr>
                <w:rFonts w:ascii="Aptos" w:hAnsi="Aptos" w:eastAsia="Aptos" w:cs="Aptos"/>
              </w:rPr>
              <w:t>NZ Euro</w:t>
            </w:r>
            <w:r w:rsidR="1BCB41DC">
              <w:rPr>
                <w:rFonts w:ascii="Aptos" w:hAnsi="Aptos" w:eastAsia="Aptos" w:cs="Aptos"/>
              </w:rPr>
              <w:t>pean</w:t>
            </w:r>
          </w:p>
        </w:tc>
        <w:tc>
          <w:tcPr>
            <w:tcW w:w="2160" w:type="dxa"/>
          </w:tcPr>
          <w:p w14:paraId="2379018B" w14:textId="77777777" w:rsidR="00604480" w:rsidRDefault="00604480" w:rsidP="00E365C3"/>
        </w:tc>
        <w:tc>
          <w:tcPr>
            <w:tcW w:w="2160" w:type="dxa"/>
          </w:tcPr>
          <w:p w14:paraId="743CE5CB" w14:textId="77777777" w:rsidR="00604480" w:rsidRDefault="00604480" w:rsidP="00E365C3"/>
        </w:tc>
        <w:tc>
          <w:tcPr>
            <w:tcW w:w="2160" w:type="dxa"/>
          </w:tcPr>
          <w:p w14:paraId="5F4894B4" w14:textId="77777777" w:rsidR="00604480" w:rsidRDefault="00604480" w:rsidP="00E365C3"/>
        </w:tc>
      </w:tr>
      <w:tr w:rsidR="00604480" w14:paraId="0D2A7DE5" w14:textId="77777777" w:rsidTr="37A5ACC7">
        <w:tc>
          <w:tcPr>
            <w:tcW w:w="2160" w:type="dxa"/>
          </w:tcPr>
          <w:p w14:paraId="37C58E91" w14:textId="77777777" w:rsidR="00604480" w:rsidRDefault="00604480" w:rsidP="00E365C3">
            <w:r>
              <w:rPr>
                <w:rFonts w:ascii="Aptos" w:hAnsi="Aptos" w:eastAsia="Aptos" w:cs="Aptos"/>
              </w:rPr>
              <w:t>Māori</w:t>
            </w:r>
          </w:p>
        </w:tc>
        <w:tc>
          <w:tcPr>
            <w:tcW w:w="2160" w:type="dxa"/>
          </w:tcPr>
          <w:p w14:paraId="30FB17EF" w14:textId="77777777" w:rsidR="00604480" w:rsidRDefault="00604480" w:rsidP="00E365C3"/>
        </w:tc>
        <w:tc>
          <w:tcPr>
            <w:tcW w:w="2160" w:type="dxa"/>
          </w:tcPr>
          <w:p w14:paraId="2BD1FBB3" w14:textId="77777777" w:rsidR="00604480" w:rsidRDefault="00604480" w:rsidP="00E365C3"/>
        </w:tc>
        <w:tc>
          <w:tcPr>
            <w:tcW w:w="2160" w:type="dxa"/>
          </w:tcPr>
          <w:p w14:paraId="31B1CDA2" w14:textId="77777777" w:rsidR="00604480" w:rsidRDefault="00604480" w:rsidP="00E365C3"/>
        </w:tc>
      </w:tr>
      <w:tr w:rsidR="00604480" w14:paraId="51C82373" w14:textId="77777777" w:rsidTr="37A5ACC7">
        <w:tc>
          <w:tcPr>
            <w:tcW w:w="2160" w:type="dxa"/>
          </w:tcPr>
          <w:p w14:paraId="322C7CF4" w14:textId="77777777" w:rsidR="00604480" w:rsidRDefault="00604480" w:rsidP="00E365C3">
            <w:r>
              <w:rPr>
                <w:rFonts w:ascii="Aptos" w:hAnsi="Aptos" w:eastAsia="Aptos" w:cs="Aptos"/>
              </w:rPr>
              <w:t>Pasifika</w:t>
            </w:r>
          </w:p>
        </w:tc>
        <w:tc>
          <w:tcPr>
            <w:tcW w:w="2160" w:type="dxa"/>
          </w:tcPr>
          <w:p w14:paraId="6FC27068" w14:textId="77777777" w:rsidR="00604480" w:rsidRDefault="00604480" w:rsidP="00E365C3"/>
        </w:tc>
        <w:tc>
          <w:tcPr>
            <w:tcW w:w="2160" w:type="dxa"/>
          </w:tcPr>
          <w:p w14:paraId="115F48D6" w14:textId="77777777" w:rsidR="00604480" w:rsidRDefault="00604480" w:rsidP="00E365C3"/>
        </w:tc>
        <w:tc>
          <w:tcPr>
            <w:tcW w:w="2160" w:type="dxa"/>
          </w:tcPr>
          <w:p w14:paraId="0F79E162" w14:textId="77777777" w:rsidR="00604480" w:rsidRDefault="00604480" w:rsidP="00E365C3"/>
        </w:tc>
      </w:tr>
      <w:tr w:rsidR="00604480" w14:paraId="26C225C7" w14:textId="77777777" w:rsidTr="37A5ACC7">
        <w:tc>
          <w:tcPr>
            <w:tcW w:w="2160" w:type="dxa"/>
          </w:tcPr>
          <w:p w14:paraId="0604CB1F" w14:textId="77777777" w:rsidR="00604480" w:rsidRDefault="00604480" w:rsidP="00E365C3">
            <w:r>
              <w:rPr>
                <w:rFonts w:ascii="Aptos" w:hAnsi="Aptos" w:eastAsia="Aptos" w:cs="Aptos"/>
              </w:rPr>
              <w:t>Indo-Asian</w:t>
            </w:r>
          </w:p>
        </w:tc>
        <w:tc>
          <w:tcPr>
            <w:tcW w:w="2160" w:type="dxa"/>
          </w:tcPr>
          <w:p w14:paraId="00F11DA9" w14:textId="77777777" w:rsidR="00604480" w:rsidRDefault="00604480" w:rsidP="00E365C3"/>
        </w:tc>
        <w:tc>
          <w:tcPr>
            <w:tcW w:w="2160" w:type="dxa"/>
          </w:tcPr>
          <w:p w14:paraId="3D0B951E" w14:textId="77777777" w:rsidR="00604480" w:rsidRDefault="00604480" w:rsidP="00E365C3"/>
        </w:tc>
        <w:tc>
          <w:tcPr>
            <w:tcW w:w="2160" w:type="dxa"/>
          </w:tcPr>
          <w:p w14:paraId="006466A3" w14:textId="77777777" w:rsidR="00604480" w:rsidRDefault="00604480" w:rsidP="00E365C3"/>
        </w:tc>
      </w:tr>
      <w:tr w:rsidR="00604480" w14:paraId="5A257414" w14:textId="77777777" w:rsidTr="37A5ACC7">
        <w:tc>
          <w:tcPr>
            <w:tcW w:w="2160" w:type="dxa"/>
          </w:tcPr>
          <w:p w14:paraId="012FFD5E" w14:textId="77777777" w:rsidR="00604480" w:rsidRDefault="00604480" w:rsidP="00E365C3">
            <w:r>
              <w:rPr>
                <w:rFonts w:ascii="Aptos" w:hAnsi="Aptos" w:eastAsia="Aptos" w:cs="Aptos"/>
              </w:rPr>
              <w:t>&lt;25 yrs</w:t>
            </w:r>
          </w:p>
        </w:tc>
        <w:tc>
          <w:tcPr>
            <w:tcW w:w="2160" w:type="dxa"/>
          </w:tcPr>
          <w:p w14:paraId="2917B83F" w14:textId="77777777" w:rsidR="00604480" w:rsidRDefault="00604480" w:rsidP="00E365C3"/>
        </w:tc>
        <w:tc>
          <w:tcPr>
            <w:tcW w:w="2160" w:type="dxa"/>
          </w:tcPr>
          <w:p w14:paraId="0E040C1A" w14:textId="77777777" w:rsidR="00604480" w:rsidRDefault="00604480" w:rsidP="00E365C3"/>
        </w:tc>
        <w:tc>
          <w:tcPr>
            <w:tcW w:w="2160" w:type="dxa"/>
          </w:tcPr>
          <w:p w14:paraId="4C50FDCD" w14:textId="77777777" w:rsidR="00604480" w:rsidRDefault="00604480" w:rsidP="00E365C3"/>
        </w:tc>
      </w:tr>
      <w:tr w:rsidR="00604480" w14:paraId="31C2115B" w14:textId="77777777" w:rsidTr="37A5ACC7">
        <w:tc>
          <w:tcPr>
            <w:tcW w:w="2160" w:type="dxa"/>
          </w:tcPr>
          <w:p w14:paraId="69E31A40" w14:textId="77777777" w:rsidR="00604480" w:rsidRDefault="00604480" w:rsidP="00E365C3">
            <w:r>
              <w:rPr>
                <w:rFonts w:ascii="Aptos" w:hAnsi="Aptos" w:eastAsia="Aptos" w:cs="Aptos"/>
              </w:rPr>
              <w:t>&lt;60 yrs</w:t>
            </w:r>
          </w:p>
        </w:tc>
        <w:tc>
          <w:tcPr>
            <w:tcW w:w="2160" w:type="dxa"/>
          </w:tcPr>
          <w:p w14:paraId="4872F42C" w14:textId="77777777" w:rsidR="00604480" w:rsidRDefault="00604480" w:rsidP="00E365C3"/>
        </w:tc>
        <w:tc>
          <w:tcPr>
            <w:tcW w:w="2160" w:type="dxa"/>
          </w:tcPr>
          <w:p w14:paraId="7D0E1D8A" w14:textId="77777777" w:rsidR="00604480" w:rsidRDefault="00604480" w:rsidP="00E365C3"/>
        </w:tc>
        <w:tc>
          <w:tcPr>
            <w:tcW w:w="2160" w:type="dxa"/>
          </w:tcPr>
          <w:p w14:paraId="21902401" w14:textId="77777777" w:rsidR="00604480" w:rsidRDefault="00604480" w:rsidP="00E365C3"/>
        </w:tc>
      </w:tr>
      <w:tr w:rsidR="00604480" w14:paraId="134F5498" w14:textId="77777777" w:rsidTr="37A5ACC7">
        <w:tc>
          <w:tcPr>
            <w:tcW w:w="2160" w:type="dxa"/>
          </w:tcPr>
          <w:p w14:paraId="7D20A579" w14:textId="77777777" w:rsidR="00604480" w:rsidRDefault="00604480" w:rsidP="00E365C3">
            <w:r>
              <w:rPr>
                <w:rFonts w:ascii="Aptos" w:hAnsi="Aptos" w:eastAsia="Aptos" w:cs="Aptos"/>
              </w:rPr>
              <w:t>SEMI</w:t>
            </w:r>
          </w:p>
        </w:tc>
        <w:tc>
          <w:tcPr>
            <w:tcW w:w="2160" w:type="dxa"/>
          </w:tcPr>
          <w:p w14:paraId="687915DB" w14:textId="77777777" w:rsidR="00604480" w:rsidRDefault="00604480" w:rsidP="00E365C3"/>
        </w:tc>
        <w:tc>
          <w:tcPr>
            <w:tcW w:w="2160" w:type="dxa"/>
          </w:tcPr>
          <w:p w14:paraId="084858FD" w14:textId="77777777" w:rsidR="00604480" w:rsidRDefault="00604480" w:rsidP="00E365C3"/>
        </w:tc>
        <w:tc>
          <w:tcPr>
            <w:tcW w:w="2160" w:type="dxa"/>
          </w:tcPr>
          <w:p w14:paraId="5A8AA100" w14:textId="77777777" w:rsidR="00604480" w:rsidRDefault="00604480" w:rsidP="00E365C3"/>
        </w:tc>
      </w:tr>
      <w:tr w:rsidR="00604480" w14:paraId="22BB66EE" w14:textId="77777777" w:rsidTr="37A5ACC7">
        <w:tc>
          <w:tcPr>
            <w:tcW w:w="2160" w:type="dxa"/>
          </w:tcPr>
          <w:p w14:paraId="656D0BA8" w14:textId="77777777" w:rsidR="00604480" w:rsidRDefault="00604480" w:rsidP="00E365C3">
            <w:r>
              <w:rPr>
                <w:rFonts w:ascii="Aptos" w:hAnsi="Aptos" w:eastAsia="Aptos" w:cs="Aptos"/>
              </w:rPr>
              <w:t>NZDep Q5</w:t>
            </w:r>
          </w:p>
        </w:tc>
        <w:tc>
          <w:tcPr>
            <w:tcW w:w="2160" w:type="dxa"/>
          </w:tcPr>
          <w:p w14:paraId="23650DF7" w14:textId="77777777" w:rsidR="00604480" w:rsidRDefault="00604480" w:rsidP="00E365C3"/>
        </w:tc>
        <w:tc>
          <w:tcPr>
            <w:tcW w:w="2160" w:type="dxa"/>
          </w:tcPr>
          <w:p w14:paraId="76D57FB7" w14:textId="77777777" w:rsidR="00604480" w:rsidRDefault="00604480" w:rsidP="00E365C3"/>
        </w:tc>
        <w:tc>
          <w:tcPr>
            <w:tcW w:w="2160" w:type="dxa"/>
          </w:tcPr>
          <w:p w14:paraId="77917827" w14:textId="77777777" w:rsidR="00604480" w:rsidRDefault="00604480" w:rsidP="00E365C3"/>
        </w:tc>
      </w:tr>
      <w:tr w:rsidR="37A5ACC7" w14:paraId="508DB503" w14:textId="77777777" w:rsidTr="37A5ACC7">
        <w:trPr>
          <w:trHeight w:val="300"/>
        </w:trPr>
        <w:tc>
          <w:tcPr>
            <w:tcW w:w="2160" w:type="dxa"/>
          </w:tcPr>
          <w:p w14:paraId="13D72474" w14:textId="6A64CD6E" w:rsidR="28830813" w:rsidRDefault="28830813" w:rsidP="37A5ACC7">
            <w:r>
              <w:rPr>
                <w:rFonts w:ascii="Aptos" w:hAnsi="Aptos" w:eastAsia="Aptos" w:cs="Aptos"/>
              </w:rPr>
              <w:t>Total in Practice</w:t>
            </w:r>
          </w:p>
        </w:tc>
        <w:tc>
          <w:tcPr>
            <w:tcW w:w="2160" w:type="dxa"/>
          </w:tcPr>
          <w:p w14:paraId="463F0C85" w14:textId="1BADD5A4" w:rsidR="37A5ACC7" w:rsidRDefault="37A5ACC7" w:rsidP="37A5ACC7"/>
        </w:tc>
        <w:tc>
          <w:tcPr>
            <w:tcW w:w="2160" w:type="dxa"/>
          </w:tcPr>
          <w:p w14:paraId="2DB94D3E" w14:textId="05A699E1" w:rsidR="37A5ACC7" w:rsidRDefault="37A5ACC7" w:rsidP="37A5ACC7"/>
        </w:tc>
        <w:tc>
          <w:tcPr>
            <w:tcW w:w="2160" w:type="dxa"/>
          </w:tcPr>
          <w:p w14:paraId="4509EA05" w14:textId="75911FFD" w:rsidR="37A5ACC7" w:rsidRDefault="37A5ACC7" w:rsidP="37A5ACC7"/>
        </w:tc>
      </w:tr>
    </w:tbl>
    <w:p w14:paraId="0F913980" w14:textId="77777777" w:rsidR="000C0645" w:rsidRDefault="000C0645"/>
    <w:p w14:paraId="2F622200" w14:textId="77777777" w:rsidR="006845F1" w:rsidRDefault="00604480">
      <w:r>
        <w:rPr>
          <w:rFonts w:ascii="Aptos" w:hAnsi="Aptos" w:eastAsia="Aptos" w:cs="Aptos"/>
        </w:rPr>
        <w:t>──────────────────────────────────────────────────</w:t>
      </w:r>
    </w:p>
    <w:p w14:paraId="62BF22E7" w14:textId="277C8A94" w:rsidR="006845F1" w:rsidRPr="00B275B1" w:rsidRDefault="00604480" w:rsidP="37A5ACC7">
      <w:pPr>
        <w:rPr>
          <w:b/>
          <w:bCs/>
        </w:rPr>
      </w:pPr>
      <w:r w:rsidRPr="37A5ACC7">
        <w:rPr>
          <w:rFonts w:ascii="Aptos" w:hAnsi="Aptos" w:eastAsia="Aptos" w:cs="Aptos"/>
          <w:b/>
          <w:bCs/>
        </w:rPr>
        <w:t xml:space="preserve">Table </w:t>
      </w:r>
      <w:r w:rsidR="1E6A83AB" w:rsidRPr="37A5ACC7">
        <w:rPr>
          <w:rFonts w:ascii="Aptos" w:hAnsi="Aptos" w:eastAsia="Aptos" w:cs="Aptos"/>
          <w:b/>
          <w:bCs/>
        </w:rPr>
        <w:t>7</w:t>
      </w:r>
      <w:r w:rsidRPr="37A5ACC7">
        <w:rPr>
          <w:rFonts w:ascii="Aptos" w:hAnsi="Aptos" w:eastAsia="Aptos" w:cs="Aptos"/>
          <w:b/>
          <w:bCs/>
        </w:rPr>
        <w:t>. DAR Components: Equity Snapshot</w:t>
      </w:r>
    </w:p>
    <w:p w14:paraId="59AAEE01" w14:textId="77777777" w:rsidR="006845F1" w:rsidRDefault="00604480">
      <w:r>
        <w:rPr>
          <w:rFonts w:ascii="Aptos" w:hAnsi="Aptos" w:eastAsia="Aptos" w:cs="Aptos"/>
        </w:rPr>
        <w:t>Denominator = all classified T2D patients in that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B275B1" w14:paraId="15341103" w14:textId="77777777" w:rsidTr="68C0E8EA">
        <w:tc>
          <w:tcPr>
            <w:tcW w:w="1440" w:type="dxa"/>
          </w:tcPr>
          <w:p w14:paraId="65EB5CF3" w14:textId="77777777" w:rsidR="00B275B1" w:rsidRDefault="00B275B1" w:rsidP="00E365C3">
            <w:r>
              <w:rPr>
                <w:rFonts w:ascii="Aptos" w:hAnsi="Aptos" w:eastAsia="Aptos" w:cs="Aptos"/>
                <w:b/>
              </w:rPr>
              <w:t>Population Group</w:t>
            </w:r>
          </w:p>
        </w:tc>
        <w:tc>
          <w:tcPr>
            <w:tcW w:w="1440" w:type="dxa"/>
          </w:tcPr>
          <w:p w14:paraId="1159B3F1" w14:textId="3211F3F9" w:rsidR="00B275B1" w:rsidRDefault="00B275B1" w:rsidP="00E365C3">
            <w:r w:rsidRPr="68C0E8EA">
              <w:rPr>
                <w:rFonts w:ascii="Aptos" w:hAnsi="Aptos" w:eastAsia="Aptos" w:cs="Aptos"/>
                <w:b/>
                <w:bCs/>
              </w:rPr>
              <w:t xml:space="preserve">HbA1c </w:t>
            </w:r>
            <w:r w:rsidR="58EC89AB" w:rsidRPr="68C0E8EA">
              <w:rPr>
                <w:rFonts w:ascii="Aptos" w:hAnsi="Aptos" w:eastAsia="Aptos" w:cs="Aptos"/>
                <w:b/>
                <w:bCs/>
              </w:rPr>
              <w:t>U</w:t>
            </w:r>
            <w:r w:rsidRPr="68C0E8EA">
              <w:rPr>
                <w:rFonts w:ascii="Aptos" w:hAnsi="Aptos" w:eastAsia="Aptos" w:cs="Aptos"/>
                <w:b/>
                <w:bCs/>
              </w:rPr>
              <w:t xml:space="preserve">p to </w:t>
            </w:r>
            <w:r w:rsidR="2F588F3F" w:rsidRPr="68C0E8EA">
              <w:rPr>
                <w:rFonts w:ascii="Aptos" w:hAnsi="Aptos" w:eastAsia="Aptos" w:cs="Aptos"/>
                <w:b/>
                <w:bCs/>
              </w:rPr>
              <w:t>D</w:t>
            </w:r>
            <w:r w:rsidRPr="68C0E8EA">
              <w:rPr>
                <w:rFonts w:ascii="Aptos" w:hAnsi="Aptos" w:eastAsia="Aptos" w:cs="Aptos"/>
                <w:b/>
                <w:bCs/>
              </w:rPr>
              <w:t>ate (%)</w:t>
            </w:r>
          </w:p>
        </w:tc>
        <w:tc>
          <w:tcPr>
            <w:tcW w:w="1440" w:type="dxa"/>
          </w:tcPr>
          <w:p w14:paraId="3958D9FA" w14:textId="13BE0720" w:rsidR="00B275B1" w:rsidRDefault="00B275B1" w:rsidP="37A5ACC7">
            <w:r w:rsidRPr="37A5ACC7">
              <w:rPr>
                <w:rFonts w:ascii="Aptos" w:hAnsi="Aptos" w:eastAsia="Aptos" w:cs="Aptos"/>
                <w:b/>
                <w:bCs/>
              </w:rPr>
              <w:t xml:space="preserve">CVD </w:t>
            </w:r>
            <w:r w:rsidR="337EBEF1" w:rsidRPr="37A5ACC7">
              <w:rPr>
                <w:rFonts w:ascii="Aptos" w:hAnsi="Aptos" w:eastAsia="Aptos" w:cs="Aptos"/>
                <w:b/>
                <w:bCs/>
              </w:rPr>
              <w:t>R</w:t>
            </w:r>
            <w:r w:rsidRPr="37A5ACC7">
              <w:rPr>
                <w:rFonts w:ascii="Aptos" w:hAnsi="Aptos" w:eastAsia="Aptos" w:cs="Aptos"/>
                <w:b/>
                <w:bCs/>
              </w:rPr>
              <w:t xml:space="preserve">isk </w:t>
            </w:r>
            <w:r w:rsidR="5E1251EA" w:rsidRPr="37A5ACC7">
              <w:rPr>
                <w:rFonts w:ascii="Aptos" w:hAnsi="Aptos" w:eastAsia="Aptos" w:cs="Aptos"/>
                <w:b/>
                <w:bCs/>
              </w:rPr>
              <w:t>A</w:t>
            </w:r>
            <w:r w:rsidRPr="37A5ACC7">
              <w:rPr>
                <w:rFonts w:ascii="Aptos" w:hAnsi="Aptos" w:eastAsia="Aptos" w:cs="Aptos"/>
                <w:b/>
                <w:bCs/>
              </w:rPr>
              <w:t>ssessed (%)</w:t>
            </w:r>
          </w:p>
        </w:tc>
        <w:tc>
          <w:tcPr>
            <w:tcW w:w="1440" w:type="dxa"/>
          </w:tcPr>
          <w:p w14:paraId="20AF12DB" w14:textId="051708E0" w:rsidR="00B275B1" w:rsidRDefault="00B275B1" w:rsidP="37A5ACC7">
            <w:r w:rsidRPr="37A5ACC7">
              <w:rPr>
                <w:rFonts w:ascii="Aptos" w:hAnsi="Aptos" w:eastAsia="Aptos" w:cs="Aptos"/>
                <w:b/>
                <w:bCs/>
              </w:rPr>
              <w:t xml:space="preserve">Urinary ACR </w:t>
            </w:r>
            <w:r w:rsidR="43ED1FA8" w:rsidRPr="37A5ACC7">
              <w:rPr>
                <w:rFonts w:ascii="Aptos" w:hAnsi="Aptos" w:eastAsia="Aptos" w:cs="Aptos"/>
                <w:b/>
                <w:bCs/>
              </w:rPr>
              <w:t>C</w:t>
            </w:r>
            <w:r w:rsidRPr="37A5ACC7">
              <w:rPr>
                <w:rFonts w:ascii="Aptos" w:hAnsi="Aptos" w:eastAsia="Aptos" w:cs="Aptos"/>
                <w:b/>
                <w:bCs/>
              </w:rPr>
              <w:t>ompleted (%)</w:t>
            </w:r>
          </w:p>
        </w:tc>
        <w:tc>
          <w:tcPr>
            <w:tcW w:w="1440" w:type="dxa"/>
          </w:tcPr>
          <w:p w14:paraId="77731686" w14:textId="21994E9F" w:rsidR="00B275B1" w:rsidRDefault="00B275B1" w:rsidP="70B04541">
            <w:pPr>
              <w:rPr>
                <w:b/>
                <w:bCs/>
              </w:rPr>
            </w:pPr>
            <w:r w:rsidRPr="68C0E8EA">
              <w:rPr>
                <w:rFonts w:ascii="Aptos" w:hAnsi="Aptos" w:eastAsia="Aptos" w:cs="Aptos"/>
                <w:b/>
                <w:bCs/>
              </w:rPr>
              <w:t xml:space="preserve">eGFR </w:t>
            </w:r>
            <w:r w:rsidR="3574ACB4" w:rsidRPr="68C0E8EA">
              <w:rPr>
                <w:rFonts w:ascii="Aptos" w:hAnsi="Aptos" w:eastAsia="Aptos" w:cs="Aptos"/>
                <w:b/>
                <w:bCs/>
              </w:rPr>
              <w:t>C</w:t>
            </w:r>
            <w:r w:rsidRPr="68C0E8EA">
              <w:rPr>
                <w:rFonts w:ascii="Aptos" w:hAnsi="Aptos" w:eastAsia="Aptos" w:cs="Aptos"/>
                <w:b/>
                <w:bCs/>
              </w:rPr>
              <w:t>ompleted (%)</w:t>
            </w:r>
          </w:p>
        </w:tc>
      </w:tr>
      <w:tr w:rsidR="00B275B1" w14:paraId="00704246" w14:textId="77777777" w:rsidTr="68C0E8EA">
        <w:tc>
          <w:tcPr>
            <w:tcW w:w="1440" w:type="dxa"/>
          </w:tcPr>
          <w:p w14:paraId="097D5D29" w14:textId="77777777" w:rsidR="00B275B1" w:rsidRDefault="00B275B1" w:rsidP="00E365C3">
            <w:r>
              <w:rPr>
                <w:rFonts w:ascii="Aptos" w:hAnsi="Aptos" w:eastAsia="Aptos" w:cs="Aptos"/>
              </w:rPr>
              <w:t>Total</w:t>
            </w:r>
          </w:p>
        </w:tc>
        <w:tc>
          <w:tcPr>
            <w:tcW w:w="1440" w:type="dxa"/>
          </w:tcPr>
          <w:p w14:paraId="296BA2CC" w14:textId="77777777" w:rsidR="00B275B1" w:rsidRDefault="00B275B1" w:rsidP="00E365C3"/>
        </w:tc>
        <w:tc>
          <w:tcPr>
            <w:tcW w:w="1440" w:type="dxa"/>
          </w:tcPr>
          <w:p w14:paraId="215128BB" w14:textId="77777777" w:rsidR="00B275B1" w:rsidRDefault="00B275B1" w:rsidP="00E365C3"/>
        </w:tc>
        <w:tc>
          <w:tcPr>
            <w:tcW w:w="1440" w:type="dxa"/>
          </w:tcPr>
          <w:p w14:paraId="41943F63" w14:textId="77777777" w:rsidR="00B275B1" w:rsidRDefault="00B275B1" w:rsidP="00E365C3"/>
        </w:tc>
        <w:tc>
          <w:tcPr>
            <w:tcW w:w="1440" w:type="dxa"/>
          </w:tcPr>
          <w:p w14:paraId="6F508E4E" w14:textId="77777777" w:rsidR="00B275B1" w:rsidRDefault="00B275B1" w:rsidP="00E365C3"/>
        </w:tc>
      </w:tr>
      <w:tr w:rsidR="00B275B1" w14:paraId="32E207F5" w14:textId="77777777" w:rsidTr="68C0E8EA">
        <w:tc>
          <w:tcPr>
            <w:tcW w:w="1440" w:type="dxa"/>
          </w:tcPr>
          <w:p w14:paraId="6DAB1553" w14:textId="77777777" w:rsidR="00B275B1" w:rsidRDefault="00B275B1" w:rsidP="00E365C3">
            <w:r>
              <w:rPr>
                <w:rFonts w:ascii="Aptos" w:hAnsi="Aptos" w:eastAsia="Aptos" w:cs="Aptos"/>
              </w:rPr>
              <w:t>NZ Euro</w:t>
            </w:r>
          </w:p>
        </w:tc>
        <w:tc>
          <w:tcPr>
            <w:tcW w:w="1440" w:type="dxa"/>
          </w:tcPr>
          <w:p w14:paraId="575DFD33" w14:textId="77777777" w:rsidR="00B275B1" w:rsidRDefault="00B275B1" w:rsidP="00E365C3"/>
        </w:tc>
        <w:tc>
          <w:tcPr>
            <w:tcW w:w="1440" w:type="dxa"/>
          </w:tcPr>
          <w:p w14:paraId="4BC7700F" w14:textId="77777777" w:rsidR="00B275B1" w:rsidRDefault="00B275B1" w:rsidP="00E365C3"/>
        </w:tc>
        <w:tc>
          <w:tcPr>
            <w:tcW w:w="1440" w:type="dxa"/>
          </w:tcPr>
          <w:p w14:paraId="3D22C3D2" w14:textId="77777777" w:rsidR="00B275B1" w:rsidRDefault="00B275B1" w:rsidP="00E365C3"/>
        </w:tc>
        <w:tc>
          <w:tcPr>
            <w:tcW w:w="1440" w:type="dxa"/>
          </w:tcPr>
          <w:p w14:paraId="79BF16FE" w14:textId="77777777" w:rsidR="00B275B1" w:rsidRDefault="00B275B1" w:rsidP="00E365C3"/>
        </w:tc>
      </w:tr>
      <w:tr w:rsidR="00B275B1" w14:paraId="38FE44B9" w14:textId="77777777" w:rsidTr="68C0E8EA">
        <w:tc>
          <w:tcPr>
            <w:tcW w:w="1440" w:type="dxa"/>
          </w:tcPr>
          <w:p w14:paraId="24581B3F" w14:textId="77777777" w:rsidR="00B275B1" w:rsidRDefault="00B275B1" w:rsidP="00E365C3">
            <w:r>
              <w:rPr>
                <w:rFonts w:ascii="Aptos" w:hAnsi="Aptos" w:eastAsia="Aptos" w:cs="Aptos"/>
              </w:rPr>
              <w:t>Māori</w:t>
            </w:r>
          </w:p>
        </w:tc>
        <w:tc>
          <w:tcPr>
            <w:tcW w:w="1440" w:type="dxa"/>
          </w:tcPr>
          <w:p w14:paraId="631A002C" w14:textId="77777777" w:rsidR="00B275B1" w:rsidRDefault="00B275B1" w:rsidP="00E365C3"/>
        </w:tc>
        <w:tc>
          <w:tcPr>
            <w:tcW w:w="1440" w:type="dxa"/>
          </w:tcPr>
          <w:p w14:paraId="77859257" w14:textId="77777777" w:rsidR="00B275B1" w:rsidRDefault="00B275B1" w:rsidP="00E365C3"/>
        </w:tc>
        <w:tc>
          <w:tcPr>
            <w:tcW w:w="1440" w:type="dxa"/>
          </w:tcPr>
          <w:p w14:paraId="5A4C0532" w14:textId="77777777" w:rsidR="00B275B1" w:rsidRDefault="00B275B1" w:rsidP="00E365C3"/>
        </w:tc>
        <w:tc>
          <w:tcPr>
            <w:tcW w:w="1440" w:type="dxa"/>
          </w:tcPr>
          <w:p w14:paraId="31703717" w14:textId="77777777" w:rsidR="00B275B1" w:rsidRDefault="00B275B1" w:rsidP="00E365C3"/>
        </w:tc>
      </w:tr>
      <w:tr w:rsidR="00B275B1" w14:paraId="4DCDD708" w14:textId="77777777" w:rsidTr="68C0E8EA">
        <w:tc>
          <w:tcPr>
            <w:tcW w:w="1440" w:type="dxa"/>
          </w:tcPr>
          <w:p w14:paraId="0D9F3F1B" w14:textId="77777777" w:rsidR="00B275B1" w:rsidRDefault="00B275B1" w:rsidP="00E365C3">
            <w:r>
              <w:rPr>
                <w:rFonts w:ascii="Aptos" w:hAnsi="Aptos" w:eastAsia="Aptos" w:cs="Aptos"/>
              </w:rPr>
              <w:t>Pasifika</w:t>
            </w:r>
          </w:p>
        </w:tc>
        <w:tc>
          <w:tcPr>
            <w:tcW w:w="1440" w:type="dxa"/>
          </w:tcPr>
          <w:p w14:paraId="3144B6BE" w14:textId="77777777" w:rsidR="00B275B1" w:rsidRDefault="00B275B1" w:rsidP="00E365C3"/>
        </w:tc>
        <w:tc>
          <w:tcPr>
            <w:tcW w:w="1440" w:type="dxa"/>
          </w:tcPr>
          <w:p w14:paraId="342358E3" w14:textId="77777777" w:rsidR="00B275B1" w:rsidRDefault="00B275B1" w:rsidP="00E365C3"/>
        </w:tc>
        <w:tc>
          <w:tcPr>
            <w:tcW w:w="1440" w:type="dxa"/>
          </w:tcPr>
          <w:p w14:paraId="4B15C957" w14:textId="77777777" w:rsidR="00B275B1" w:rsidRDefault="00B275B1" w:rsidP="00E365C3"/>
        </w:tc>
        <w:tc>
          <w:tcPr>
            <w:tcW w:w="1440" w:type="dxa"/>
          </w:tcPr>
          <w:p w14:paraId="1DD9F662" w14:textId="77777777" w:rsidR="00B275B1" w:rsidRDefault="00B275B1" w:rsidP="00E365C3"/>
        </w:tc>
      </w:tr>
      <w:tr w:rsidR="00B275B1" w14:paraId="04D0FAA0" w14:textId="77777777" w:rsidTr="68C0E8EA">
        <w:tc>
          <w:tcPr>
            <w:tcW w:w="1440" w:type="dxa"/>
          </w:tcPr>
          <w:p w14:paraId="6CBF280B" w14:textId="77777777" w:rsidR="00B275B1" w:rsidRDefault="00B275B1" w:rsidP="00E365C3">
            <w:r>
              <w:rPr>
                <w:rFonts w:ascii="Aptos" w:hAnsi="Aptos" w:eastAsia="Aptos" w:cs="Aptos"/>
              </w:rPr>
              <w:t>Indo-Asian</w:t>
            </w:r>
          </w:p>
        </w:tc>
        <w:tc>
          <w:tcPr>
            <w:tcW w:w="1440" w:type="dxa"/>
          </w:tcPr>
          <w:p w14:paraId="7C701B8A" w14:textId="77777777" w:rsidR="00B275B1" w:rsidRDefault="00B275B1" w:rsidP="00E365C3"/>
        </w:tc>
        <w:tc>
          <w:tcPr>
            <w:tcW w:w="1440" w:type="dxa"/>
          </w:tcPr>
          <w:p w14:paraId="73DD6C8C" w14:textId="77777777" w:rsidR="00B275B1" w:rsidRDefault="00B275B1" w:rsidP="00E365C3"/>
        </w:tc>
        <w:tc>
          <w:tcPr>
            <w:tcW w:w="1440" w:type="dxa"/>
          </w:tcPr>
          <w:p w14:paraId="109A3AF6" w14:textId="77777777" w:rsidR="00B275B1" w:rsidRDefault="00B275B1" w:rsidP="00E365C3"/>
        </w:tc>
        <w:tc>
          <w:tcPr>
            <w:tcW w:w="1440" w:type="dxa"/>
          </w:tcPr>
          <w:p w14:paraId="07D4ABD7" w14:textId="77777777" w:rsidR="00B275B1" w:rsidRDefault="00B275B1" w:rsidP="00E365C3"/>
        </w:tc>
      </w:tr>
      <w:tr w:rsidR="00B275B1" w14:paraId="52232711" w14:textId="77777777" w:rsidTr="68C0E8EA">
        <w:tc>
          <w:tcPr>
            <w:tcW w:w="1440" w:type="dxa"/>
          </w:tcPr>
          <w:p w14:paraId="602B8358" w14:textId="77777777" w:rsidR="00B275B1" w:rsidRDefault="00B275B1" w:rsidP="00E365C3">
            <w:r>
              <w:rPr>
                <w:rFonts w:ascii="Aptos" w:hAnsi="Aptos" w:eastAsia="Aptos" w:cs="Aptos"/>
              </w:rPr>
              <w:t>&lt;25 yrs</w:t>
            </w:r>
          </w:p>
        </w:tc>
        <w:tc>
          <w:tcPr>
            <w:tcW w:w="1440" w:type="dxa"/>
          </w:tcPr>
          <w:p w14:paraId="005AC228" w14:textId="77777777" w:rsidR="00B275B1" w:rsidRDefault="00B275B1" w:rsidP="00E365C3"/>
        </w:tc>
        <w:tc>
          <w:tcPr>
            <w:tcW w:w="1440" w:type="dxa"/>
          </w:tcPr>
          <w:p w14:paraId="34D71D52" w14:textId="77777777" w:rsidR="00B275B1" w:rsidRDefault="00B275B1" w:rsidP="00E365C3"/>
        </w:tc>
        <w:tc>
          <w:tcPr>
            <w:tcW w:w="1440" w:type="dxa"/>
          </w:tcPr>
          <w:p w14:paraId="3B8CB3C0" w14:textId="77777777" w:rsidR="00B275B1" w:rsidRDefault="00B275B1" w:rsidP="00E365C3"/>
        </w:tc>
        <w:tc>
          <w:tcPr>
            <w:tcW w:w="1440" w:type="dxa"/>
          </w:tcPr>
          <w:p w14:paraId="1FD89043" w14:textId="77777777" w:rsidR="00B275B1" w:rsidRDefault="00B275B1" w:rsidP="00E365C3"/>
        </w:tc>
      </w:tr>
      <w:tr w:rsidR="00B275B1" w14:paraId="6C5F25B5" w14:textId="77777777" w:rsidTr="68C0E8EA">
        <w:tc>
          <w:tcPr>
            <w:tcW w:w="1440" w:type="dxa"/>
          </w:tcPr>
          <w:p w14:paraId="299E9104" w14:textId="77777777" w:rsidR="00B275B1" w:rsidRDefault="00B275B1" w:rsidP="00E365C3">
            <w:r>
              <w:rPr>
                <w:rFonts w:ascii="Aptos" w:hAnsi="Aptos" w:eastAsia="Aptos" w:cs="Aptos"/>
              </w:rPr>
              <w:t>&lt;60 yrs</w:t>
            </w:r>
          </w:p>
        </w:tc>
        <w:tc>
          <w:tcPr>
            <w:tcW w:w="1440" w:type="dxa"/>
          </w:tcPr>
          <w:p w14:paraId="432E1820" w14:textId="77777777" w:rsidR="00B275B1" w:rsidRDefault="00B275B1" w:rsidP="00E365C3"/>
        </w:tc>
        <w:tc>
          <w:tcPr>
            <w:tcW w:w="1440" w:type="dxa"/>
          </w:tcPr>
          <w:p w14:paraId="5A605D03" w14:textId="77777777" w:rsidR="00B275B1" w:rsidRDefault="00B275B1" w:rsidP="00E365C3"/>
        </w:tc>
        <w:tc>
          <w:tcPr>
            <w:tcW w:w="1440" w:type="dxa"/>
          </w:tcPr>
          <w:p w14:paraId="3DDD30AE" w14:textId="77777777" w:rsidR="00B275B1" w:rsidRDefault="00B275B1" w:rsidP="00E365C3"/>
        </w:tc>
        <w:tc>
          <w:tcPr>
            <w:tcW w:w="1440" w:type="dxa"/>
          </w:tcPr>
          <w:p w14:paraId="69A14EF6" w14:textId="77777777" w:rsidR="00B275B1" w:rsidRDefault="00B275B1" w:rsidP="00E365C3"/>
        </w:tc>
      </w:tr>
      <w:tr w:rsidR="00B275B1" w14:paraId="5281AC72" w14:textId="77777777" w:rsidTr="68C0E8EA">
        <w:tc>
          <w:tcPr>
            <w:tcW w:w="1440" w:type="dxa"/>
          </w:tcPr>
          <w:p w14:paraId="193671A4" w14:textId="77777777" w:rsidR="00B275B1" w:rsidRDefault="00B275B1" w:rsidP="00E365C3">
            <w:r>
              <w:rPr>
                <w:rFonts w:ascii="Aptos" w:hAnsi="Aptos" w:eastAsia="Aptos" w:cs="Aptos"/>
              </w:rPr>
              <w:t>SEMI</w:t>
            </w:r>
          </w:p>
        </w:tc>
        <w:tc>
          <w:tcPr>
            <w:tcW w:w="1440" w:type="dxa"/>
          </w:tcPr>
          <w:p w14:paraId="58B24ECF" w14:textId="77777777" w:rsidR="00B275B1" w:rsidRDefault="00B275B1" w:rsidP="00E365C3"/>
        </w:tc>
        <w:tc>
          <w:tcPr>
            <w:tcW w:w="1440" w:type="dxa"/>
          </w:tcPr>
          <w:p w14:paraId="4B8637CF" w14:textId="77777777" w:rsidR="00B275B1" w:rsidRDefault="00B275B1" w:rsidP="00E365C3"/>
        </w:tc>
        <w:tc>
          <w:tcPr>
            <w:tcW w:w="1440" w:type="dxa"/>
          </w:tcPr>
          <w:p w14:paraId="7717ED84" w14:textId="77777777" w:rsidR="00B275B1" w:rsidRDefault="00B275B1" w:rsidP="00E365C3"/>
        </w:tc>
        <w:tc>
          <w:tcPr>
            <w:tcW w:w="1440" w:type="dxa"/>
          </w:tcPr>
          <w:p w14:paraId="6BFFE1AD" w14:textId="77777777" w:rsidR="00B275B1" w:rsidRDefault="00B275B1" w:rsidP="00E365C3"/>
        </w:tc>
      </w:tr>
      <w:tr w:rsidR="00B275B1" w14:paraId="74667B70" w14:textId="77777777" w:rsidTr="68C0E8EA">
        <w:tc>
          <w:tcPr>
            <w:tcW w:w="1440" w:type="dxa"/>
          </w:tcPr>
          <w:p w14:paraId="53C18255" w14:textId="77777777" w:rsidR="00B275B1" w:rsidRDefault="00B275B1" w:rsidP="00E365C3">
            <w:r>
              <w:rPr>
                <w:rFonts w:ascii="Aptos" w:hAnsi="Aptos" w:eastAsia="Aptos" w:cs="Aptos"/>
              </w:rPr>
              <w:t>NZDep Q5</w:t>
            </w:r>
          </w:p>
        </w:tc>
        <w:tc>
          <w:tcPr>
            <w:tcW w:w="1440" w:type="dxa"/>
          </w:tcPr>
          <w:p w14:paraId="41B1C674" w14:textId="77777777" w:rsidR="00B275B1" w:rsidRDefault="00B275B1" w:rsidP="00E365C3"/>
        </w:tc>
        <w:tc>
          <w:tcPr>
            <w:tcW w:w="1440" w:type="dxa"/>
          </w:tcPr>
          <w:p w14:paraId="5C17263B" w14:textId="77777777" w:rsidR="00B275B1" w:rsidRDefault="00B275B1" w:rsidP="00E365C3"/>
        </w:tc>
        <w:tc>
          <w:tcPr>
            <w:tcW w:w="1440" w:type="dxa"/>
          </w:tcPr>
          <w:p w14:paraId="7F229A51" w14:textId="77777777" w:rsidR="00B275B1" w:rsidRDefault="00B275B1" w:rsidP="00E365C3"/>
        </w:tc>
        <w:tc>
          <w:tcPr>
            <w:tcW w:w="1440" w:type="dxa"/>
          </w:tcPr>
          <w:p w14:paraId="6D87236A" w14:textId="77777777" w:rsidR="00B275B1" w:rsidRDefault="00B275B1" w:rsidP="00E365C3"/>
        </w:tc>
      </w:tr>
    </w:tbl>
    <w:p w14:paraId="541A08D7" w14:textId="77777777" w:rsidR="006845F1" w:rsidRDefault="006845F1"/>
    <w:p w14:paraId="1BD00426" w14:textId="77777777" w:rsidR="00604480" w:rsidRDefault="0060448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="Aptos" w:hAnsi="Aptos" w:eastAsia="Aptos" w:cs="Aptos"/>
        </w:rPr>
        <w:br w:type="page"/>
      </w:r>
    </w:p>
    <w:p w14:paraId="4AE29615" w14:textId="67B0F9F4" w:rsidR="0029019F" w:rsidRDefault="0029019F" w:rsidP="0029019F">
      <w:pPr>
        <w:pStyle w:val="Heading2"/>
      </w:pPr>
      <w:r>
        <w:rPr>
          <w:rFonts w:ascii="Aptos" w:hAnsi="Aptos" w:eastAsia="Aptos" w:cs="Aptos"/>
        </w:rPr>
        <w:lastRenderedPageBreak/>
        <w:t xml:space="preserve">Table </w:t>
      </w:r>
      <w:r w:rsidR="03D14D36">
        <w:rPr>
          <w:rFonts w:ascii="Aptos" w:hAnsi="Aptos" w:eastAsia="Aptos" w:cs="Aptos"/>
        </w:rPr>
        <w:t>8</w:t>
      </w:r>
      <w:r>
        <w:rPr>
          <w:rFonts w:ascii="Aptos" w:hAnsi="Aptos" w:eastAsia="Aptos" w:cs="Aptos"/>
        </w:rPr>
        <w:t>. Quality Improvement Planning — Mini Audit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9019F" w14:paraId="3700B6A9" w14:textId="77777777" w:rsidTr="00E365C3">
        <w:tc>
          <w:tcPr>
            <w:tcW w:w="1728" w:type="dxa"/>
          </w:tcPr>
          <w:p w14:paraId="71A49119" w14:textId="77777777" w:rsidR="0029019F" w:rsidRDefault="0029019F" w:rsidP="00E365C3">
            <w:r>
              <w:rPr>
                <w:rFonts w:ascii="Aptos" w:hAnsi="Aptos" w:eastAsia="Aptos" w:cs="Aptos"/>
                <w:b/>
              </w:rPr>
              <w:t>Issue Identified</w:t>
            </w:r>
          </w:p>
        </w:tc>
        <w:tc>
          <w:tcPr>
            <w:tcW w:w="1728" w:type="dxa"/>
          </w:tcPr>
          <w:p w14:paraId="515F5462" w14:textId="77777777" w:rsidR="0029019F" w:rsidRDefault="0029019F" w:rsidP="00E365C3">
            <w:r>
              <w:rPr>
                <w:rFonts w:ascii="Aptos" w:hAnsi="Aptos" w:eastAsia="Aptos" w:cs="Aptos"/>
                <w:b/>
              </w:rPr>
              <w:t>Priority Population(s)</w:t>
            </w:r>
          </w:p>
        </w:tc>
        <w:tc>
          <w:tcPr>
            <w:tcW w:w="1728" w:type="dxa"/>
          </w:tcPr>
          <w:p w14:paraId="51350772" w14:textId="77777777" w:rsidR="0029019F" w:rsidRDefault="0029019F" w:rsidP="00E365C3">
            <w:r>
              <w:rPr>
                <w:rFonts w:ascii="Aptos" w:hAnsi="Aptos" w:eastAsia="Aptos" w:cs="Aptos"/>
                <w:b/>
              </w:rPr>
              <w:t>Action Planned</w:t>
            </w:r>
          </w:p>
        </w:tc>
        <w:tc>
          <w:tcPr>
            <w:tcW w:w="1728" w:type="dxa"/>
          </w:tcPr>
          <w:p w14:paraId="7A6B8411" w14:textId="77777777" w:rsidR="0029019F" w:rsidRDefault="0029019F" w:rsidP="00E365C3">
            <w:r>
              <w:rPr>
                <w:rFonts w:ascii="Aptos" w:hAnsi="Aptos" w:eastAsia="Aptos" w:cs="Aptos"/>
                <w:b/>
              </w:rPr>
              <w:t>Timeframe</w:t>
            </w:r>
          </w:p>
        </w:tc>
        <w:tc>
          <w:tcPr>
            <w:tcW w:w="1728" w:type="dxa"/>
          </w:tcPr>
          <w:p w14:paraId="09B67059" w14:textId="77777777" w:rsidR="0029019F" w:rsidRDefault="0029019F" w:rsidP="00E365C3">
            <w:r>
              <w:rPr>
                <w:rFonts w:ascii="Aptos" w:hAnsi="Aptos" w:eastAsia="Aptos" w:cs="Aptos"/>
                <w:b/>
              </w:rPr>
              <w:t>Person Responsible</w:t>
            </w:r>
          </w:p>
        </w:tc>
      </w:tr>
      <w:tr w:rsidR="0029019F" w14:paraId="6D00D6F9" w14:textId="77777777" w:rsidTr="00E365C3">
        <w:tc>
          <w:tcPr>
            <w:tcW w:w="1728" w:type="dxa"/>
          </w:tcPr>
          <w:p w14:paraId="316C514E" w14:textId="77777777" w:rsidR="0029019F" w:rsidRDefault="0029019F" w:rsidP="00E365C3"/>
        </w:tc>
        <w:tc>
          <w:tcPr>
            <w:tcW w:w="1728" w:type="dxa"/>
          </w:tcPr>
          <w:p w14:paraId="2377E3FF" w14:textId="77777777" w:rsidR="0029019F" w:rsidRDefault="0029019F" w:rsidP="00E365C3">
            <w:r>
              <w:rPr>
                <w:rFonts w:ascii="Aptos" w:hAnsi="Aptos" w:eastAsia="Aptos" w:cs="Aptos"/>
              </w:rPr>
              <w:t>Māori / Pasifika / Indo-Asian / &lt;25 yrs / &lt;60 yrs / SEMI / Q5 / All</w:t>
            </w:r>
          </w:p>
        </w:tc>
        <w:tc>
          <w:tcPr>
            <w:tcW w:w="1728" w:type="dxa"/>
          </w:tcPr>
          <w:p w14:paraId="49726C20" w14:textId="77777777" w:rsidR="0029019F" w:rsidRDefault="0029019F" w:rsidP="00E365C3"/>
        </w:tc>
        <w:tc>
          <w:tcPr>
            <w:tcW w:w="1728" w:type="dxa"/>
          </w:tcPr>
          <w:p w14:paraId="45AAF432" w14:textId="77777777" w:rsidR="0029019F" w:rsidRDefault="0029019F" w:rsidP="00E365C3"/>
        </w:tc>
        <w:tc>
          <w:tcPr>
            <w:tcW w:w="1728" w:type="dxa"/>
          </w:tcPr>
          <w:p w14:paraId="4A670392" w14:textId="77777777" w:rsidR="0029019F" w:rsidRDefault="0029019F" w:rsidP="00E365C3"/>
        </w:tc>
      </w:tr>
      <w:tr w:rsidR="0029019F" w14:paraId="10181076" w14:textId="77777777" w:rsidTr="00E365C3">
        <w:tc>
          <w:tcPr>
            <w:tcW w:w="1728" w:type="dxa"/>
          </w:tcPr>
          <w:p w14:paraId="5443ED9D" w14:textId="77777777" w:rsidR="0029019F" w:rsidRDefault="0029019F" w:rsidP="00E365C3"/>
        </w:tc>
        <w:tc>
          <w:tcPr>
            <w:tcW w:w="1728" w:type="dxa"/>
          </w:tcPr>
          <w:p w14:paraId="4CFF9440" w14:textId="77777777" w:rsidR="0029019F" w:rsidRDefault="0029019F" w:rsidP="00E365C3">
            <w:r>
              <w:rPr>
                <w:rFonts w:ascii="Aptos" w:hAnsi="Aptos" w:eastAsia="Aptos" w:cs="Aptos"/>
              </w:rPr>
              <w:t>Māori / Pasifika / Indo-Asian / &lt;25 yrs / &lt;60 yrs / SEMI / Q5 / All</w:t>
            </w:r>
          </w:p>
        </w:tc>
        <w:tc>
          <w:tcPr>
            <w:tcW w:w="1728" w:type="dxa"/>
          </w:tcPr>
          <w:p w14:paraId="03E72A87" w14:textId="77777777" w:rsidR="0029019F" w:rsidRDefault="0029019F" w:rsidP="00E365C3"/>
        </w:tc>
        <w:tc>
          <w:tcPr>
            <w:tcW w:w="1728" w:type="dxa"/>
          </w:tcPr>
          <w:p w14:paraId="56573743" w14:textId="77777777" w:rsidR="0029019F" w:rsidRDefault="0029019F" w:rsidP="00E365C3"/>
        </w:tc>
        <w:tc>
          <w:tcPr>
            <w:tcW w:w="1728" w:type="dxa"/>
          </w:tcPr>
          <w:p w14:paraId="6AEFE459" w14:textId="77777777" w:rsidR="0029019F" w:rsidRDefault="0029019F" w:rsidP="00E365C3"/>
        </w:tc>
      </w:tr>
      <w:tr w:rsidR="0029019F" w14:paraId="1E1C8CDB" w14:textId="77777777" w:rsidTr="00E365C3">
        <w:tc>
          <w:tcPr>
            <w:tcW w:w="1728" w:type="dxa"/>
          </w:tcPr>
          <w:p w14:paraId="063C4887" w14:textId="77777777" w:rsidR="0029019F" w:rsidRDefault="0029019F" w:rsidP="00E365C3"/>
        </w:tc>
        <w:tc>
          <w:tcPr>
            <w:tcW w:w="1728" w:type="dxa"/>
          </w:tcPr>
          <w:p w14:paraId="51B7055C" w14:textId="77777777" w:rsidR="0029019F" w:rsidRDefault="0029019F" w:rsidP="00E365C3">
            <w:r>
              <w:rPr>
                <w:rFonts w:ascii="Aptos" w:hAnsi="Aptos" w:eastAsia="Aptos" w:cs="Aptos"/>
              </w:rPr>
              <w:t>Māori / Pasifika / Indo-Asian / &lt;25 yrs / &lt;60 yrs / SEMI / Q5 / All</w:t>
            </w:r>
          </w:p>
        </w:tc>
        <w:tc>
          <w:tcPr>
            <w:tcW w:w="1728" w:type="dxa"/>
          </w:tcPr>
          <w:p w14:paraId="75557B9A" w14:textId="77777777" w:rsidR="0029019F" w:rsidRDefault="0029019F" w:rsidP="00E365C3"/>
        </w:tc>
        <w:tc>
          <w:tcPr>
            <w:tcW w:w="1728" w:type="dxa"/>
          </w:tcPr>
          <w:p w14:paraId="6B73B356" w14:textId="77777777" w:rsidR="0029019F" w:rsidRDefault="0029019F" w:rsidP="00E365C3"/>
        </w:tc>
        <w:tc>
          <w:tcPr>
            <w:tcW w:w="1728" w:type="dxa"/>
          </w:tcPr>
          <w:p w14:paraId="50B3D5C3" w14:textId="77777777" w:rsidR="0029019F" w:rsidRDefault="0029019F" w:rsidP="00E365C3"/>
        </w:tc>
      </w:tr>
    </w:tbl>
    <w:p w14:paraId="1AF85190" w14:textId="77777777" w:rsidR="006845F1" w:rsidRDefault="00604480">
      <w:r>
        <w:rPr>
          <w:rFonts w:ascii="Aptos" w:hAnsi="Aptos" w:eastAsia="Aptos" w:cs="Aptos"/>
          <w:b/>
        </w:rPr>
        <w:t>Planned outcomes (examples — adapt locally):</w:t>
      </w:r>
    </w:p>
    <w:p w14:paraId="435DCECA" w14:textId="77777777" w:rsidR="006845F1" w:rsidRDefault="00604480">
      <w:pPr>
        <w:pStyle w:val="ListBullet"/>
      </w:pPr>
      <w:r>
        <w:rPr>
          <w:rFonts w:ascii="Aptos" w:hAnsi="Aptos" w:eastAsia="Aptos" w:cs="Aptos"/>
        </w:rPr>
        <w:t>Increase DAR completion to ___% within ___ months</w:t>
      </w:r>
    </w:p>
    <w:p w14:paraId="00D2EE2F" w14:textId="77777777" w:rsidR="006845F1" w:rsidRDefault="00604480">
      <w:pPr>
        <w:pStyle w:val="ListBullet"/>
      </w:pPr>
      <w:r>
        <w:rPr>
          <w:rFonts w:ascii="Aptos" w:hAnsi="Aptos" w:eastAsia="Aptos" w:cs="Aptos"/>
        </w:rPr>
        <w:t>Increase completion of key DAR components to ___% within ___ months</w:t>
      </w:r>
    </w:p>
    <w:p w14:paraId="37082989" w14:textId="77777777" w:rsidR="006845F1" w:rsidRDefault="00604480">
      <w:pPr>
        <w:pStyle w:val="ListBullet"/>
      </w:pPr>
      <w:r>
        <w:rPr>
          <w:rFonts w:ascii="Aptos" w:hAnsi="Aptos" w:eastAsia="Aptos" w:cs="Aptos"/>
        </w:rPr>
        <w:t>Reduce DAR overdue rate for Māori/Pasifika by ___% within ___ months</w:t>
      </w:r>
    </w:p>
    <w:p w14:paraId="4F2E49E8" w14:textId="77777777" w:rsidR="006845F1" w:rsidRDefault="00604480">
      <w:r>
        <w:rPr>
          <w:rFonts w:ascii="Aptos" w:hAnsi="Aptos" w:eastAsia="Aptos" w:cs="Aptos"/>
        </w:rPr>
        <w:t>──────────────────────────────────────────────────</w:t>
      </w:r>
    </w:p>
    <w:p w14:paraId="3DD6261E" w14:textId="77777777" w:rsidR="006845F1" w:rsidRDefault="00604480">
      <w:pPr>
        <w:pStyle w:val="Heading2"/>
      </w:pPr>
      <w:r>
        <w:rPr>
          <w:rFonts w:ascii="Aptos" w:hAnsi="Aptos" w:eastAsia="Aptos" w:cs="Aptos"/>
        </w:rPr>
        <w:t>Re-Audit Plan</w:t>
      </w:r>
    </w:p>
    <w:p w14:paraId="21471931" w14:textId="0DF7A4B9" w:rsidR="0029019F" w:rsidRDefault="0029019F" w:rsidP="0029019F">
      <w:r>
        <w:rPr>
          <w:rFonts w:ascii="Aptos" w:hAnsi="Aptos" w:eastAsia="Aptos" w:cs="Aptos"/>
        </w:rPr>
        <w:t xml:space="preserve">The same Thalamus views and tables can be re-run at re-audit to allow direct comparison with baseline findings undertaken after improvement actions have been implemented.  Practices can also take screenshots of the tracking graphs on </w:t>
      </w:r>
      <w:r w:rsidR="62A7E2E8">
        <w:rPr>
          <w:rFonts w:ascii="Aptos" w:hAnsi="Aptos" w:eastAsia="Aptos" w:cs="Aptos"/>
        </w:rPr>
        <w:t>T</w:t>
      </w:r>
      <w:r>
        <w:rPr>
          <w:rFonts w:ascii="Aptos" w:hAnsi="Aptos" w:eastAsia="Aptos" w:cs="Aptos"/>
        </w:rPr>
        <w:t>halamus to show improvement over time for their repeat audit.</w:t>
      </w:r>
    </w:p>
    <w:p w14:paraId="05058ED8" w14:textId="77777777" w:rsidR="006845F1" w:rsidRDefault="00604480">
      <w:r>
        <w:rPr>
          <w:rFonts w:ascii="Aptos" w:hAnsi="Aptos" w:eastAsia="Aptos" w:cs="Aptos"/>
        </w:rPr>
        <w:t>The same Thalamus views and tables can be re-run at re-audit to allow direct comparison with baseline findings. Practices can also take screenshots of the tracking graphs on Thalamus to show improvement over time for their repeat audit.</w:t>
      </w:r>
    </w:p>
    <w:p w14:paraId="4145AB51" w14:textId="77777777" w:rsidR="006845F1" w:rsidRDefault="00604480">
      <w:r>
        <w:rPr>
          <w:rFonts w:ascii="Aptos" w:hAnsi="Aptos" w:eastAsia="Aptos" w:cs="Aptos"/>
        </w:rPr>
        <w:t>Suggested timeframes (adapt locally):</w:t>
      </w:r>
    </w:p>
    <w:p w14:paraId="28CA1AC5" w14:textId="77777777" w:rsidR="006845F1" w:rsidRDefault="00604480">
      <w:pPr>
        <w:pStyle w:val="ListBullet"/>
      </w:pPr>
      <w:r>
        <w:rPr>
          <w:rFonts w:ascii="Aptos" w:hAnsi="Aptos" w:eastAsia="Aptos" w:cs="Aptos"/>
        </w:rPr>
        <w:t>Baseline audit: ___ weeks</w:t>
      </w:r>
    </w:p>
    <w:p w14:paraId="6C71B0F6" w14:textId="77777777" w:rsidR="006845F1" w:rsidRDefault="00604480">
      <w:pPr>
        <w:pStyle w:val="ListBullet"/>
      </w:pPr>
      <w:r>
        <w:rPr>
          <w:rFonts w:ascii="Aptos" w:hAnsi="Aptos" w:eastAsia="Aptos" w:cs="Aptos"/>
        </w:rPr>
        <w:t>Improvement actions: ___ months</w:t>
      </w:r>
    </w:p>
    <w:p w14:paraId="609EAC73" w14:textId="77777777" w:rsidR="006845F1" w:rsidRDefault="00604480">
      <w:pPr>
        <w:pStyle w:val="ListBullet"/>
      </w:pPr>
      <w:r>
        <w:rPr>
          <w:rFonts w:ascii="Aptos" w:hAnsi="Aptos" w:eastAsia="Aptos" w:cs="Aptos"/>
        </w:rPr>
        <w:t>Re-audit: ___ weeks</w:t>
      </w:r>
    </w:p>
    <w:p w14:paraId="424AA4F3" w14:textId="77777777" w:rsidR="006845F1" w:rsidRDefault="00604480">
      <w:pPr>
        <w:pStyle w:val="ListBullet"/>
      </w:pPr>
      <w:r>
        <w:rPr>
          <w:rFonts w:ascii="Aptos" w:hAnsi="Aptos" w:eastAsia="Aptos" w:cs="Aptos"/>
        </w:rPr>
        <w:t>Ongoing monitoring: quarterly or six-monthly</w:t>
      </w:r>
    </w:p>
    <w:p w14:paraId="663FD01B" w14:textId="77777777" w:rsidR="00604480" w:rsidRDefault="00604480">
      <w:r>
        <w:rPr>
          <w:rFonts w:ascii="Aptos" w:hAnsi="Aptos" w:eastAsia="Aptos" w:cs="Aptos"/>
        </w:rPr>
        <w:t>WellSouth would greatly appreciate it if practices send their completed audit submission to WellSouth at [WellSouth contact email] so we can learn from your experience and share successful strategies across the network.</w:t>
      </w:r>
    </w:p>
    <w:p w14:paraId="4DBB3FB8" w14:textId="77ED50C0" w:rsidR="006845F1" w:rsidRDefault="00604480">
      <w:r>
        <w:rPr>
          <w:rFonts w:ascii="Aptos" w:hAnsi="Aptos" w:eastAsia="Aptos" w:cs="Aptos"/>
        </w:rPr>
        <w:t>Ngā mihi.</w:t>
      </w:r>
    </w:p>
    <w:sectPr w:rsidR="006845F1" w:rsidSect="00034616">
      <w:headerReference w:type="default" r:id="rId11"/>
      <w:footerReference w:type="default" r:id="rId12"/>
      <w:headerReference w:type="first" r:id="rId13"/>
      <w:footerReference w:type="first" r:id="rId14"/>
      <w:headerReference w:type="even" r:id="rId15"/>
      <w:footerReference w:type="even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4E2C" w14:textId="77777777" w:rsidR="00784CED" w:rsidRDefault="00784CED" w:rsidP="00CA6149">
      <w:pPr>
        <w:spacing w:after="0" w:line="240" w:lineRule="auto"/>
      </w:pPr>
      <w:r>
        <w:separator/>
      </w:r>
    </w:p>
  </w:endnote>
  <w:endnote w:type="continuationSeparator" w:id="0">
    <w:p w14:paraId="4CADE2C0" w14:textId="77777777" w:rsidR="00784CED" w:rsidRDefault="00784CED" w:rsidP="00CA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9B77" w14:textId="77777777" w:rsidR="00784CED" w:rsidRDefault="00784CED" w:rsidP="00CA6149">
      <w:pPr>
        <w:spacing w:after="0" w:line="240" w:lineRule="auto"/>
      </w:pPr>
      <w:r>
        <w:separator/>
      </w:r>
    </w:p>
  </w:footnote>
  <w:footnote w:type="continuationSeparator" w:id="0">
    <w:p w14:paraId="633483CD" w14:textId="77777777" w:rsidR="00784CED" w:rsidRDefault="00784CED" w:rsidP="00CA6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 w:eastAsia="Aptos" w:cs="Aptos"/>
      </w:rPr>
      <w:drawing>
        <wp:inline xmlns:a="http://schemas.openxmlformats.org/drawingml/2006/main" xmlns:pic="http://schemas.openxmlformats.org/drawingml/2006/picture">
          <wp:extent cx="1620000" cy="5364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WellSouth_Logo_horizon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0000" cy="53640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0FAE2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564AD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4569760">
    <w:abstractNumId w:val="7"/>
  </w:num>
  <w:num w:numId="2" w16cid:durableId="1238125231">
    <w:abstractNumId w:val="6"/>
  </w:num>
  <w:num w:numId="3" w16cid:durableId="1373574397">
    <w:abstractNumId w:val="4"/>
  </w:num>
  <w:num w:numId="4" w16cid:durableId="1420248591">
    <w:abstractNumId w:val="8"/>
  </w:num>
  <w:num w:numId="5" w16cid:durableId="1902791270">
    <w:abstractNumId w:val="7"/>
  </w:num>
  <w:num w:numId="6" w16cid:durableId="2088458067">
    <w:abstractNumId w:val="7"/>
  </w:num>
  <w:num w:numId="7" w16cid:durableId="495850438">
    <w:abstractNumId w:val="5"/>
  </w:num>
  <w:num w:numId="8" w16cid:durableId="585649831">
    <w:abstractNumId w:val="0"/>
  </w:num>
  <w:num w:numId="9" w16cid:durableId="606231003">
    <w:abstractNumId w:val="2"/>
  </w:num>
  <w:num w:numId="10" w16cid:durableId="641471553">
    <w:abstractNumId w:val="7"/>
  </w:num>
  <w:num w:numId="11" w16cid:durableId="68969734">
    <w:abstractNumId w:val="1"/>
  </w:num>
  <w:num w:numId="12" w16cid:durableId="970594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1BC"/>
    <w:rsid w:val="00085EA0"/>
    <w:rsid w:val="000C0645"/>
    <w:rsid w:val="0012635A"/>
    <w:rsid w:val="00131E0A"/>
    <w:rsid w:val="0015074B"/>
    <w:rsid w:val="0029019F"/>
    <w:rsid w:val="0029639D"/>
    <w:rsid w:val="00326F90"/>
    <w:rsid w:val="00395D10"/>
    <w:rsid w:val="0040229E"/>
    <w:rsid w:val="00417E4E"/>
    <w:rsid w:val="00485CAE"/>
    <w:rsid w:val="00516A69"/>
    <w:rsid w:val="00573ACF"/>
    <w:rsid w:val="00575635"/>
    <w:rsid w:val="005A18E0"/>
    <w:rsid w:val="00604480"/>
    <w:rsid w:val="006845F1"/>
    <w:rsid w:val="00684D79"/>
    <w:rsid w:val="006E2BB4"/>
    <w:rsid w:val="00784CED"/>
    <w:rsid w:val="007E7C2F"/>
    <w:rsid w:val="00833FAE"/>
    <w:rsid w:val="00AA1D8D"/>
    <w:rsid w:val="00AA1FE1"/>
    <w:rsid w:val="00B2361F"/>
    <w:rsid w:val="00B275B1"/>
    <w:rsid w:val="00B47730"/>
    <w:rsid w:val="00C265B1"/>
    <w:rsid w:val="00CA6149"/>
    <w:rsid w:val="00CB0664"/>
    <w:rsid w:val="00D46652"/>
    <w:rsid w:val="00D517D2"/>
    <w:rsid w:val="00DE2E00"/>
    <w:rsid w:val="00E07D98"/>
    <w:rsid w:val="00E3327C"/>
    <w:rsid w:val="00E365C3"/>
    <w:rsid w:val="00EB4C6F"/>
    <w:rsid w:val="00FC693F"/>
    <w:rsid w:val="00FD1D9C"/>
    <w:rsid w:val="03D14D36"/>
    <w:rsid w:val="03EEA18E"/>
    <w:rsid w:val="0B383FD6"/>
    <w:rsid w:val="157F18F1"/>
    <w:rsid w:val="1BCB41DC"/>
    <w:rsid w:val="1E6A83AB"/>
    <w:rsid w:val="250D8331"/>
    <w:rsid w:val="284ED109"/>
    <w:rsid w:val="28830813"/>
    <w:rsid w:val="2B81DCCB"/>
    <w:rsid w:val="2E4F2373"/>
    <w:rsid w:val="2F588F3F"/>
    <w:rsid w:val="337EBEF1"/>
    <w:rsid w:val="3574ACB4"/>
    <w:rsid w:val="374DD188"/>
    <w:rsid w:val="37A5ACC7"/>
    <w:rsid w:val="43ED1FA8"/>
    <w:rsid w:val="55D73816"/>
    <w:rsid w:val="58EC89AB"/>
    <w:rsid w:val="5E1251EA"/>
    <w:rsid w:val="62A7E2E8"/>
    <w:rsid w:val="637ADB3E"/>
    <w:rsid w:val="68C0E8EA"/>
    <w:rsid w:val="70B04541"/>
    <w:rsid w:val="7B11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01B23A"/>
  <w14:defaultImageDpi w14:val="300"/>
  <w15:docId w15:val="{5A91D14B-0D39-48C5-8A20-E6B91DD7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 w:ascii="Aptos" w:hAnsi="Aptos" w:eastAsia="Aptos" w:cs="Aptos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 w:eastAsia="Aptos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 w:eastAsia="Aptos" w:cs="Aptos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 w:cs="Aptos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 w:cs="Aptos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Aptos" w:hAnsi="Aptos" w:eastAsia="Aptos" w:cs="Aptos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Aptos" w:hAnsi="Aptos" w:eastAsia="Aptos" w:cs="Aptos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Aptos" w:hAnsi="Aptos" w:eastAsia="Aptos" w:cs="Aptos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Aptos" w:hAnsi="Aptos" w:eastAsia="Aptos" w:cs="Aptos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Aptos" w:hAnsi="Aptos" w:eastAsia="Aptos" w:cs="Aptos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Aptos" w:hAnsi="Aptos" w:eastAsia="Aptos" w:cs="Aptos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Pr>
      <w:rFonts w:ascii="Aptos" w:hAnsi="Aptos" w:eastAsia="Aptos" w:cs="Aptos"/>
    </w:rPr>
  </w:style>
  <w:style w:type="table" w:default="1" w:styleId="TableNormal">
    <w:name w:val="Normal Table"/>
    <w:uiPriority w:val="99"/>
    <w:semiHidden/>
    <w:unhideWhenUsed/>
    <w:rPr>
      <w:rFonts w:ascii="Aptos" w:hAnsi="Aptos" w:eastAsia="Aptos" w:cs="Apto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>
      <w:rFonts w:ascii="Aptos" w:hAnsi="Aptos" w:eastAsia="Aptos" w:cs="Aptos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ptos" w:hAnsi="Aptos" w:eastAsia="Aptos" w:cs="Aptos"/>
    </w:r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Aptos" w:hAnsi="Aptos" w:eastAsia="Aptos" w:cs="Aptos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ptos" w:hAnsi="Aptos" w:eastAsia="Aptos" w:cs="Aptos"/>
    </w:r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Aptos" w:hAnsi="Aptos" w:eastAsia="Aptos" w:cs="Aptos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Aptos" w:hAnsi="Aptos" w:eastAsia="Aptos" w:cs="Apto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 w:ascii="Aptos" w:hAnsi="Aptos" w:eastAsia="Aptos" w:cs="Aptos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 w:ascii="Aptos" w:hAnsi="Aptos" w:eastAsia="Aptos" w:cs="Aptos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 w:ascii="Aptos" w:hAnsi="Aptos" w:eastAsia="Aptos" w:cs="Aptos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 w:eastAsia="Aptos" w:cs="Aptos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 w:ascii="Aptos" w:hAnsi="Aptos" w:eastAsia="Aptos" w:cs="Aptos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ptos" w:hAnsi="Aptos" w:eastAsia="Aptos" w:cs="Aptos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 w:ascii="Aptos" w:hAnsi="Aptos" w:eastAsia="Aptos" w:cs="Aptos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rFonts w:ascii="Aptos" w:hAnsi="Aptos" w:eastAsia="Aptos" w:cs="Aptos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ptos" w:hAnsi="Aptos" w:eastAsia="Aptos" w:cs="Aptos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Aptos" w:hAnsi="Aptos" w:eastAsia="Aptos" w:cs="Aptos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="Aptos" w:hAnsi="Aptos" w:eastAsia="Aptos" w:cs="Aptos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Aptos" w:hAnsi="Aptos" w:eastAsia="Aptos" w:cs="Aptos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rFonts w:ascii="Aptos" w:hAnsi="Aptos" w:eastAsia="Aptos" w:cs="Apto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Aptos" w:hAnsi="Aptos" w:eastAsia="Aptos" w:cs="Aptos"/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  <w:rPr>
      <w:rFonts w:ascii="Aptos" w:hAnsi="Aptos" w:eastAsia="Aptos" w:cs="Aptos"/>
    </w:r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  <w:rPr>
      <w:rFonts w:ascii="Aptos" w:hAnsi="Aptos" w:eastAsia="Aptos" w:cs="Aptos"/>
    </w:r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  <w:rPr>
      <w:rFonts w:ascii="Aptos" w:hAnsi="Aptos" w:eastAsia="Aptos" w:cs="Aptos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  <w:rPr>
      <w:rFonts w:ascii="Aptos" w:hAnsi="Aptos" w:eastAsia="Aptos" w:cs="Aptos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Aptos" w:hAnsi="Aptos" w:eastAsia="Aptos" w:cs="Aptos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  <w:rPr>
      <w:rFonts w:ascii="Aptos" w:hAnsi="Aptos" w:eastAsia="Aptos" w:cs="Aptos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 w:eastAsia="Aptos" w:cs="Aptos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12"/>
      </w:numPr>
      <w:contextualSpacing/>
    </w:pPr>
    <w:rPr>
      <w:rFonts w:ascii="Aptos" w:hAnsi="Aptos" w:eastAsia="Aptos" w:cs="Aptos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  <w:rPr>
      <w:rFonts w:ascii="Aptos" w:hAnsi="Aptos" w:eastAsia="Aptos" w:cs="Aptos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  <w:rPr>
      <w:rFonts w:ascii="Aptos" w:hAnsi="Aptos" w:eastAsia="Aptos" w:cs="Aptos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  <w:rPr>
      <w:rFonts w:ascii="Aptos" w:hAnsi="Aptos" w:eastAsia="Aptos" w:cs="Aptos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  <w:rPr>
      <w:rFonts w:ascii="Aptos" w:hAnsi="Aptos" w:eastAsia="Aptos" w:cs="Aptos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Aptos" w:hAnsi="Aptos" w:eastAsia="Aptos" w:cs="Apto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Aptos" w:hAnsi="Aptos" w:eastAsia="Aptos" w:cs="Aptos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rFonts w:ascii="Aptos" w:hAnsi="Aptos" w:eastAsia="Aptos" w:cs="Aptos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Aptos" w:hAnsi="Aptos" w:eastAsia="Aptos" w:cs="Aptos"/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 w:ascii="Aptos" w:hAnsi="Aptos" w:eastAsia="Aptos" w:cs="Aptos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 w:ascii="Aptos" w:hAnsi="Aptos" w:eastAsia="Aptos" w:cs="Aptos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 w:ascii="Aptos" w:hAnsi="Aptos" w:eastAsia="Aptos" w:cs="Aptos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 w:ascii="Aptos" w:hAnsi="Aptos" w:eastAsia="Aptos" w:cs="Aptos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 w:ascii="Aptos" w:hAnsi="Aptos" w:eastAsia="Aptos" w:cs="Aptos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 w:ascii="Aptos" w:hAnsi="Aptos" w:eastAsia="Aptos" w:cs="Aptos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Aptos" w:hAnsi="Aptos" w:eastAsia="Aptos" w:cs="Aptos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Aptos" w:hAnsi="Aptos" w:eastAsia="Aptos" w:cs="Aptos"/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rFonts w:ascii="Aptos" w:hAnsi="Aptos" w:eastAsia="Aptos" w:cs="Aptos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ptos" w:hAnsi="Aptos" w:eastAsia="Aptos" w:cs="Aptos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Aptos" w:hAnsi="Aptos" w:eastAsia="Aptos" w:cs="Aptos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Aptos" w:hAnsi="Aptos" w:eastAsia="Aptos" w:cs="Aptos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Aptos" w:hAnsi="Aptos" w:eastAsia="Aptos" w:cs="Aptos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Aptos" w:hAnsi="Aptos" w:eastAsia="Aptos" w:cs="Aptos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Aptos" w:hAnsi="Aptos" w:eastAsia="Aptos" w:cs="Aptos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Aptos" w:hAnsi="Aptos" w:eastAsia="Aptos" w:cs="Aptos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Aptos" w:hAnsi="Aptos" w:eastAsia="Aptos" w:cs="Aptos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rFonts w:ascii="Aptos" w:hAnsi="Aptos" w:eastAsia="Aptos" w:cs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rFonts w:ascii="Aptos" w:hAnsi="Aptos" w:eastAsia="Aptos" w:cs="Aptos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rFonts w:ascii="Aptos" w:hAnsi="Aptos" w:eastAsia="Aptos" w:cs="Aptos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rFonts w:ascii="Aptos" w:hAnsi="Aptos" w:eastAsia="Aptos" w:cs="Aptos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rFonts w:ascii="Aptos" w:hAnsi="Aptos" w:eastAsia="Aptos" w:cs="Aptos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rFonts w:ascii="Aptos" w:hAnsi="Aptos" w:eastAsia="Aptos" w:cs="Aptos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rFonts w:ascii="Aptos" w:hAnsi="Aptos" w:eastAsia="Aptos" w:cs="Aptos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rFonts w:ascii="Aptos" w:hAnsi="Aptos" w:eastAsia="Aptos" w:cs="Aptos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rPr>
      <w:rFonts w:ascii="Aptos" w:hAnsi="Aptos" w:eastAsia="Aptos" w:cs="Apto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rFonts w:ascii="Aptos" w:hAnsi="Aptos" w:eastAsia="Aptos" w:cs="Aptos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rFonts w:ascii="Aptos" w:hAnsi="Aptos" w:eastAsia="Aptos" w:cs="Aptos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rFonts w:ascii="Aptos" w:hAnsi="Aptos" w:eastAsia="Aptos" w:cs="Aptos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rFonts w:ascii="Aptos" w:hAnsi="Aptos" w:eastAsia="Aptos" w:cs="Aptos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rFonts w:ascii="Aptos" w:hAnsi="Aptos" w:eastAsia="Aptos" w:cs="Aptos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rFonts w:ascii="Aptos" w:hAnsi="Aptos" w:eastAsia="Aptos" w:cs="Aptos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rFonts w:ascii="Aptos" w:hAnsi="Aptos" w:eastAsia="Aptos" w:cs="Aptos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rFonts w:ascii="Aptos" w:hAnsi="Aptos" w:eastAsia="Aptos" w:cs="Apto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9019F"/>
    <w:rPr>
      <w:rFonts w:ascii="Aptos" w:hAnsi="Aptos" w:eastAsia="Aptos" w:cs="Aptos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19F"/>
    <w:pPr>
      <w:spacing w:line="240" w:lineRule="auto"/>
    </w:pPr>
    <w:rPr>
      <w:rFonts w:ascii="Aptos" w:hAnsi="Aptos" w:eastAsia="Aptos" w:cs="Apto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19F"/>
    <w:rPr>
      <w:rFonts w:ascii="Aptos" w:hAnsi="Aptos" w:eastAsia="Aptos" w:cs="Apto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1E0A"/>
    <w:rPr>
      <w:rFonts w:ascii="Aptos" w:hAnsi="Aptos" w:eastAsia="Aptos" w:cs="Aptos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E0A"/>
    <w:rPr>
      <w:rFonts w:ascii="Aptos" w:hAnsi="Aptos" w:eastAsia="Aptos" w:cs="Aptos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aus01.safelinks.protection.outlook.com/?url=https%3A%2F%2Fthalamus.nz%2F%3Freport-key%3D713&amp;data=05%7C02%7CJenny.Macdiarmid%40wellsouth.org.nz%7Ca22521da10024e4d6ac008ded72219bc%7Cf4cab298285940c9b7a21c7888ea0f08%7C0%7C0%7C639184738629789199%7CUnknown%7CTWFpbGZsb3d8eyJFbXB0eU1hcGkiOnRydWUsIlYiOiIwLjAuMDAwMCIsIlAiOiJXaW4zMiIsIkFOIjoiTWFpbCIsIldUIjoyfQ%3D%3D%7C0%7C%7C%7C&amp;sdata=z3KdXor4fzf7JVqh8tBRKLdvWKRy%2FdbxFCqZqSkbyTs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s01.safelinks.protection.outlook.com/?url=https%3A%2F%2Fthalamus.nz%2F%3Freport-key%3D713&amp;data=05%7C02%7CJenny.Macdiarmid%40wellsouth.org.nz%7Ca22521da10024e4d6ac008ded72219bc%7Cf4cab298285940c9b7a21c7888ea0f08%7C0%7C0%7C639184738629789199%7CUnknown%7CTWFpbGZsb3d8eyJFbXB0eU1hcGkiOnRydWUsIlYiOiIwLjAuMDAwMCIsIlAiOiJXaW4zMiIsIkFOIjoiTWFpbCIsIldUIjoyfQ%3D%3D%7C0%7C%7C%7C&amp;sdata=z3KdXor4fzf7JVqh8tBRKLdvWKRy%2FdbxFCqZqSkbyTs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4830</Characters>
  <Application>Microsoft Office Word</Application>
  <DocSecurity>4</DocSecurity>
  <Lines>40</Lines>
  <Paragraphs>11</Paragraphs>
  <ScaleCrop>false</ScaleCrop>
  <Manager/>
  <Company/>
  <LinksUpToDate>false</LinksUpToDate>
  <CharactersWithSpaces>5666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Maryke Benadé</cp:lastModifiedBy>
  <cp:revision>2</cp:revision>
  <dcterms:created xsi:type="dcterms:W3CDTF">2026-07-03T00:47:00Z</dcterms:created>
  <dcterms:modified xsi:type="dcterms:W3CDTF">2026-07-03T00:47:00Z</dcterms:modified>
  <cp:category/>
</cp:coreProperties>
</file>