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6" w:type="dxa"/>
        <w:tblLook w:val="01E0" w:firstRow="1" w:lastRow="1" w:firstColumn="1" w:lastColumn="1" w:noHBand="0" w:noVBand="0"/>
      </w:tblPr>
      <w:tblGrid>
        <w:gridCol w:w="9606"/>
      </w:tblGrid>
      <w:tr w:rsidR="00F8623B" w:rsidRPr="003A4481" w14:paraId="28D44B2F" w14:textId="77777777" w:rsidTr="00216BA3">
        <w:trPr>
          <w:trHeight w:val="432"/>
        </w:trPr>
        <w:tc>
          <w:tcPr>
            <w:tcW w:w="9606" w:type="dxa"/>
            <w:shd w:val="clear" w:color="auto" w:fill="E6E6E6"/>
          </w:tcPr>
          <w:p w14:paraId="39EF3515" w14:textId="77777777" w:rsidR="00F8623B" w:rsidRPr="003A4481" w:rsidRDefault="0030300C" w:rsidP="00216BA3">
            <w:pPr>
              <w:pStyle w:val="Header"/>
              <w:spacing w:after="0"/>
              <w:rPr>
                <w:rFonts w:ascii="SyntaxSer" w:hAnsi="SyntaxSer"/>
                <w:sz w:val="20"/>
                <w:szCs w:val="20"/>
              </w:rPr>
            </w:pPr>
            <w:r>
              <w:rPr>
                <w:rFonts w:ascii="SyntaxSer" w:hAnsi="SyntaxSer"/>
                <w:sz w:val="20"/>
                <w:szCs w:val="20"/>
              </w:rPr>
              <w:t xml:space="preserve"> </w:t>
            </w:r>
          </w:p>
        </w:tc>
      </w:tr>
    </w:tbl>
    <w:p w14:paraId="73551AC5" w14:textId="77777777" w:rsidR="00F8623B" w:rsidRPr="003A4481" w:rsidRDefault="00F8623B" w:rsidP="00216BA3">
      <w:pPr>
        <w:spacing w:after="0"/>
        <w:rPr>
          <w:rFonts w:ascii="SyntaxSer" w:hAnsi="SyntaxSer"/>
          <w:sz w:val="16"/>
          <w:szCs w:val="16"/>
        </w:rPr>
      </w:pPr>
    </w:p>
    <w:tbl>
      <w:tblPr>
        <w:tblW w:w="5033" w:type="pct"/>
        <w:tblLook w:val="0000" w:firstRow="0" w:lastRow="0" w:firstColumn="0" w:lastColumn="0" w:noHBand="0" w:noVBand="0"/>
      </w:tblPr>
      <w:tblGrid>
        <w:gridCol w:w="2785"/>
        <w:gridCol w:w="6304"/>
      </w:tblGrid>
      <w:tr w:rsidR="00F8623B" w:rsidRPr="003A4481" w14:paraId="1A658670" w14:textId="77777777" w:rsidTr="00DA46AA">
        <w:trPr>
          <w:trHeight w:val="503"/>
        </w:trPr>
        <w:tc>
          <w:tcPr>
            <w:tcW w:w="1532" w:type="pct"/>
          </w:tcPr>
          <w:p w14:paraId="22F0E976" w14:textId="77777777" w:rsidR="00F8623B" w:rsidRPr="003A4481" w:rsidRDefault="00F8623B" w:rsidP="00D10335">
            <w:pPr>
              <w:pStyle w:val="TableHeaderText"/>
              <w:jc w:val="left"/>
              <w:rPr>
                <w:rFonts w:ascii="SyntaxSer" w:hAnsi="SyntaxSer"/>
              </w:rPr>
            </w:pPr>
            <w:r w:rsidRPr="003A4481">
              <w:rPr>
                <w:rFonts w:ascii="SyntaxSer" w:hAnsi="SyntaxSer"/>
              </w:rPr>
              <w:t>Position:</w:t>
            </w:r>
          </w:p>
        </w:tc>
        <w:tc>
          <w:tcPr>
            <w:tcW w:w="3468" w:type="pct"/>
          </w:tcPr>
          <w:p w14:paraId="0F390AF1" w14:textId="77777777" w:rsidR="00F8623B" w:rsidRPr="003A4481" w:rsidRDefault="00DA46AA" w:rsidP="006E3BA1">
            <w:pPr>
              <w:pStyle w:val="TableText"/>
              <w:rPr>
                <w:rFonts w:ascii="SyntaxSer" w:hAnsi="SyntaxSer" w:cstheme="minorHAnsi"/>
              </w:rPr>
            </w:pPr>
            <w:r>
              <w:rPr>
                <w:rFonts w:ascii="SyntaxSer" w:hAnsi="SyntaxSer" w:cstheme="minorHAnsi"/>
              </w:rPr>
              <w:t>Health Care Homes Change Facilitator</w:t>
            </w:r>
          </w:p>
        </w:tc>
      </w:tr>
      <w:tr w:rsidR="00F8623B" w:rsidRPr="003A4481" w14:paraId="15001742" w14:textId="77777777" w:rsidTr="00D10335">
        <w:tc>
          <w:tcPr>
            <w:tcW w:w="1532" w:type="pct"/>
          </w:tcPr>
          <w:p w14:paraId="43E323B8" w14:textId="77777777" w:rsidR="00F8623B" w:rsidRPr="003A4481" w:rsidRDefault="00F8623B" w:rsidP="00D10335">
            <w:pPr>
              <w:pStyle w:val="TableHeaderText"/>
              <w:jc w:val="left"/>
              <w:rPr>
                <w:rFonts w:ascii="SyntaxSer" w:hAnsi="SyntaxSer"/>
              </w:rPr>
            </w:pPr>
            <w:r w:rsidRPr="003A4481">
              <w:rPr>
                <w:rFonts w:ascii="SyntaxSer" w:hAnsi="SyntaxSer"/>
              </w:rPr>
              <w:t>Location:</w:t>
            </w:r>
          </w:p>
        </w:tc>
        <w:tc>
          <w:tcPr>
            <w:tcW w:w="3468" w:type="pct"/>
          </w:tcPr>
          <w:p w14:paraId="7BDE2A0C" w14:textId="77777777" w:rsidR="00F8623B" w:rsidRPr="003A4481" w:rsidRDefault="006932D9" w:rsidP="00D10335">
            <w:pPr>
              <w:pStyle w:val="TableText"/>
              <w:rPr>
                <w:rFonts w:ascii="SyntaxSer" w:hAnsi="SyntaxSer"/>
              </w:rPr>
            </w:pPr>
            <w:r>
              <w:rPr>
                <w:rFonts w:ascii="SyntaxSer" w:hAnsi="SyntaxSer"/>
              </w:rPr>
              <w:t>Otago/Southland</w:t>
            </w:r>
          </w:p>
        </w:tc>
      </w:tr>
      <w:tr w:rsidR="00F8623B" w:rsidRPr="003A4481" w14:paraId="7818C5D2" w14:textId="77777777" w:rsidTr="00D10335">
        <w:tc>
          <w:tcPr>
            <w:tcW w:w="1532" w:type="pct"/>
          </w:tcPr>
          <w:p w14:paraId="3F88ED0F" w14:textId="77777777" w:rsidR="00F8623B" w:rsidRPr="003A4481" w:rsidRDefault="00F8623B" w:rsidP="00D10335">
            <w:pPr>
              <w:pStyle w:val="TableHeaderText"/>
              <w:jc w:val="left"/>
              <w:rPr>
                <w:rFonts w:ascii="SyntaxSer" w:hAnsi="SyntaxSer"/>
                <w:highlight w:val="yellow"/>
              </w:rPr>
            </w:pPr>
            <w:r w:rsidRPr="003A4481">
              <w:rPr>
                <w:rFonts w:ascii="SyntaxSer" w:hAnsi="SyntaxSer"/>
              </w:rPr>
              <w:t>FTE</w:t>
            </w:r>
          </w:p>
        </w:tc>
        <w:tc>
          <w:tcPr>
            <w:tcW w:w="3468" w:type="pct"/>
          </w:tcPr>
          <w:p w14:paraId="02FB2721" w14:textId="77777777" w:rsidR="00F8623B" w:rsidRPr="003A4481" w:rsidRDefault="00DA46AA" w:rsidP="00F8623B">
            <w:pPr>
              <w:pStyle w:val="TableText"/>
              <w:rPr>
                <w:rFonts w:ascii="SyntaxSer" w:hAnsi="SyntaxSer"/>
              </w:rPr>
            </w:pPr>
            <w:r>
              <w:rPr>
                <w:rFonts w:ascii="SyntaxSer" w:hAnsi="SyntaxSer"/>
              </w:rPr>
              <w:t>1.0</w:t>
            </w:r>
          </w:p>
        </w:tc>
      </w:tr>
      <w:tr w:rsidR="00F8623B" w:rsidRPr="003A4481" w14:paraId="26BC214D" w14:textId="77777777" w:rsidTr="00D10335">
        <w:tc>
          <w:tcPr>
            <w:tcW w:w="1532" w:type="pct"/>
          </w:tcPr>
          <w:p w14:paraId="696A0944" w14:textId="77777777" w:rsidR="00F8623B" w:rsidRPr="003A4481" w:rsidRDefault="00F8623B" w:rsidP="00D10335">
            <w:pPr>
              <w:pStyle w:val="TableHeaderText"/>
              <w:jc w:val="left"/>
              <w:rPr>
                <w:rFonts w:ascii="SyntaxSer" w:hAnsi="SyntaxSer"/>
              </w:rPr>
            </w:pPr>
            <w:r w:rsidRPr="003A4481">
              <w:rPr>
                <w:rFonts w:ascii="SyntaxSer" w:hAnsi="SyntaxSer"/>
              </w:rPr>
              <w:t>Reports To:</w:t>
            </w:r>
          </w:p>
        </w:tc>
        <w:tc>
          <w:tcPr>
            <w:tcW w:w="3468" w:type="pct"/>
          </w:tcPr>
          <w:p w14:paraId="23F26FEA" w14:textId="77777777" w:rsidR="00F8623B" w:rsidRPr="003A4481" w:rsidRDefault="00DA46AA" w:rsidP="00E871AD">
            <w:pPr>
              <w:pStyle w:val="TableText"/>
              <w:rPr>
                <w:rFonts w:ascii="SyntaxSer" w:hAnsi="SyntaxSer"/>
              </w:rPr>
            </w:pPr>
            <w:r>
              <w:rPr>
                <w:rFonts w:ascii="SyntaxSer" w:hAnsi="SyntaxSer"/>
              </w:rPr>
              <w:t>Practice Network Director</w:t>
            </w:r>
          </w:p>
        </w:tc>
      </w:tr>
      <w:tr w:rsidR="00F8623B" w:rsidRPr="003A4481" w14:paraId="65739B95" w14:textId="77777777" w:rsidTr="00D10335">
        <w:tc>
          <w:tcPr>
            <w:tcW w:w="1532" w:type="pct"/>
          </w:tcPr>
          <w:p w14:paraId="1A5650C8" w14:textId="77777777" w:rsidR="00F8623B" w:rsidRPr="003A4481" w:rsidRDefault="00F8623B" w:rsidP="00D10335">
            <w:pPr>
              <w:pStyle w:val="TableHeaderText"/>
              <w:jc w:val="left"/>
              <w:rPr>
                <w:rFonts w:ascii="SyntaxSer" w:hAnsi="SyntaxSer"/>
              </w:rPr>
            </w:pPr>
          </w:p>
        </w:tc>
        <w:tc>
          <w:tcPr>
            <w:tcW w:w="3468" w:type="pct"/>
          </w:tcPr>
          <w:p w14:paraId="7C65B8E8" w14:textId="77777777" w:rsidR="00F8623B" w:rsidRPr="003A4481" w:rsidRDefault="00F8623B" w:rsidP="00D10335">
            <w:pPr>
              <w:pStyle w:val="TableText"/>
              <w:rPr>
                <w:rFonts w:ascii="SyntaxSer" w:hAnsi="SyntaxSer"/>
              </w:rPr>
            </w:pPr>
          </w:p>
        </w:tc>
      </w:tr>
    </w:tbl>
    <w:p w14:paraId="1F249459" w14:textId="77777777" w:rsidR="00F8623B" w:rsidRPr="003A4481" w:rsidRDefault="00F8623B" w:rsidP="00216BA3">
      <w:pPr>
        <w:spacing w:after="0"/>
        <w:rPr>
          <w:rFonts w:ascii="SyntaxSer" w:hAnsi="SyntaxSer"/>
          <w:sz w:val="16"/>
          <w:szCs w:val="16"/>
        </w:rPr>
      </w:pPr>
    </w:p>
    <w:tbl>
      <w:tblPr>
        <w:tblW w:w="9606" w:type="dxa"/>
        <w:tblLook w:val="01E0" w:firstRow="1" w:lastRow="1" w:firstColumn="1" w:lastColumn="1" w:noHBand="0" w:noVBand="0"/>
      </w:tblPr>
      <w:tblGrid>
        <w:gridCol w:w="9606"/>
      </w:tblGrid>
      <w:tr w:rsidR="00F8623B" w:rsidRPr="003A4481" w14:paraId="3496D17B" w14:textId="77777777" w:rsidTr="00D10335">
        <w:tc>
          <w:tcPr>
            <w:tcW w:w="9606" w:type="dxa"/>
            <w:shd w:val="clear" w:color="auto" w:fill="E6E6E6"/>
          </w:tcPr>
          <w:p w14:paraId="595BDF6A" w14:textId="77777777" w:rsidR="00F8623B" w:rsidRPr="003A4481" w:rsidRDefault="00F8623B" w:rsidP="00216BA3">
            <w:pPr>
              <w:pStyle w:val="Header"/>
              <w:spacing w:after="0"/>
              <w:rPr>
                <w:rFonts w:ascii="SyntaxSer" w:hAnsi="SyntaxSer"/>
                <w:sz w:val="20"/>
                <w:szCs w:val="20"/>
              </w:rPr>
            </w:pPr>
          </w:p>
        </w:tc>
      </w:tr>
    </w:tbl>
    <w:p w14:paraId="18EF2BB6" w14:textId="77777777" w:rsidR="00F8623B" w:rsidRPr="003A4481" w:rsidRDefault="00F8623B" w:rsidP="00F8623B">
      <w:pPr>
        <w:pStyle w:val="TOC1"/>
        <w:tabs>
          <w:tab w:val="clear" w:pos="9072"/>
        </w:tabs>
        <w:spacing w:before="120" w:after="120"/>
        <w:rPr>
          <w:rFonts w:ascii="SyntaxSer" w:hAnsi="SyntaxSer" w:cs="Arial"/>
          <w:bCs/>
          <w:szCs w:val="20"/>
        </w:rPr>
      </w:pPr>
      <w:r w:rsidRPr="003A4481">
        <w:rPr>
          <w:rFonts w:ascii="SyntaxSer" w:hAnsi="SyntaxSer" w:cs="Arial"/>
          <w:bCs/>
          <w:szCs w:val="20"/>
        </w:rPr>
        <w:t>Overview</w:t>
      </w:r>
    </w:p>
    <w:p w14:paraId="2A6C984B" w14:textId="77777777" w:rsidR="00F8623B" w:rsidRPr="003A4481" w:rsidRDefault="0050252A" w:rsidP="00F8623B">
      <w:pPr>
        <w:jc w:val="both"/>
        <w:rPr>
          <w:rFonts w:ascii="SyntaxSer" w:hAnsi="SyntaxSer" w:cstheme="minorHAnsi"/>
        </w:rPr>
      </w:pPr>
      <w:r w:rsidRPr="003A4481">
        <w:rPr>
          <w:rFonts w:ascii="SyntaxSer" w:hAnsi="SyntaxSer" w:cstheme="minorHAnsi"/>
        </w:rPr>
        <w:t>WellSouth Primary Health Network</w:t>
      </w:r>
      <w:r w:rsidR="00F8623B" w:rsidRPr="003A4481">
        <w:rPr>
          <w:rFonts w:ascii="SyntaxSer" w:hAnsi="SyntaxSer" w:cstheme="minorHAnsi"/>
        </w:rPr>
        <w:t xml:space="preserve"> has responsibility for the provision of primary health services to approximately 2</w:t>
      </w:r>
      <w:r w:rsidR="0026219E">
        <w:rPr>
          <w:rFonts w:ascii="SyntaxSer" w:hAnsi="SyntaxSer" w:cstheme="minorHAnsi"/>
        </w:rPr>
        <w:t>9</w:t>
      </w:r>
      <w:r w:rsidR="00AB47C8">
        <w:rPr>
          <w:rFonts w:ascii="SyntaxSer" w:hAnsi="SyntaxSer" w:cstheme="minorHAnsi"/>
        </w:rPr>
        <w:t>3</w:t>
      </w:r>
      <w:r w:rsidR="00F8623B" w:rsidRPr="003A4481">
        <w:rPr>
          <w:rFonts w:ascii="SyntaxSer" w:hAnsi="SyntaxSer" w:cstheme="minorHAnsi"/>
        </w:rPr>
        <w:t xml:space="preserve">,000 enrolled patients in Otago and Southland, and contracts with Southern DHB and a number of other health funders. </w:t>
      </w:r>
      <w:r w:rsidR="00187C3E" w:rsidRPr="003A4481">
        <w:rPr>
          <w:rFonts w:ascii="SyntaxSer" w:hAnsi="SyntaxSer" w:cstheme="minorHAnsi"/>
        </w:rPr>
        <w:t>WellSouth</w:t>
      </w:r>
      <w:r w:rsidR="00F8623B" w:rsidRPr="003A4481">
        <w:rPr>
          <w:rFonts w:ascii="SyntaxSer" w:hAnsi="SyntaxSer" w:cstheme="minorHAnsi"/>
        </w:rPr>
        <w:t xml:space="preserve"> is constituted as a charitable trust with a </w:t>
      </w:r>
      <w:r w:rsidR="00F03F1F">
        <w:rPr>
          <w:rFonts w:ascii="SyntaxSer" w:hAnsi="SyntaxSer" w:cstheme="minorHAnsi"/>
        </w:rPr>
        <w:t>Board of 10 Trustees.</w:t>
      </w:r>
    </w:p>
    <w:p w14:paraId="231B5169" w14:textId="77777777" w:rsidR="00F8623B" w:rsidRPr="003A4481" w:rsidRDefault="0050252A" w:rsidP="00F8623B">
      <w:pPr>
        <w:jc w:val="both"/>
        <w:rPr>
          <w:rFonts w:ascii="SyntaxSer" w:hAnsi="SyntaxSer" w:cstheme="minorHAnsi"/>
        </w:rPr>
      </w:pPr>
      <w:r w:rsidRPr="003A4481">
        <w:rPr>
          <w:rFonts w:ascii="SyntaxSer" w:hAnsi="SyntaxSer" w:cstheme="minorHAnsi"/>
        </w:rPr>
        <w:t xml:space="preserve">WellSouth </w:t>
      </w:r>
      <w:r w:rsidR="00F8623B" w:rsidRPr="003A4481">
        <w:rPr>
          <w:rFonts w:ascii="SyntaxSer" w:hAnsi="SyntaxSer" w:cstheme="minorHAnsi"/>
        </w:rPr>
        <w:t>works with health care clinicians, health care providers, Iwi and local communities to:</w:t>
      </w:r>
    </w:p>
    <w:p w14:paraId="6A0EECA7" w14:textId="77777777" w:rsidR="00F8623B" w:rsidRPr="003A4481" w:rsidRDefault="00F8623B" w:rsidP="00526B09">
      <w:pPr>
        <w:numPr>
          <w:ilvl w:val="0"/>
          <w:numId w:val="19"/>
        </w:numPr>
        <w:ind w:left="360"/>
        <w:jc w:val="both"/>
        <w:rPr>
          <w:rFonts w:ascii="SyntaxSer" w:hAnsi="SyntaxSer" w:cstheme="minorHAnsi"/>
        </w:rPr>
      </w:pPr>
      <w:r w:rsidRPr="003A4481">
        <w:rPr>
          <w:rFonts w:ascii="SyntaxSer" w:hAnsi="SyntaxSer" w:cstheme="minorHAnsi"/>
        </w:rPr>
        <w:t>Coordinate the delivery of consistent high</w:t>
      </w:r>
      <w:r w:rsidR="00A949EC">
        <w:rPr>
          <w:rFonts w:ascii="SyntaxSer" w:hAnsi="SyntaxSer" w:cstheme="minorHAnsi"/>
        </w:rPr>
        <w:t>-</w:t>
      </w:r>
      <w:r w:rsidRPr="003A4481">
        <w:rPr>
          <w:rFonts w:ascii="SyntaxSer" w:hAnsi="SyntaxSer" w:cstheme="minorHAnsi"/>
        </w:rPr>
        <w:t>value primary care health services care across Otago and Southland that deliver real benefits to patients and the community through a range of evidence</w:t>
      </w:r>
      <w:r w:rsidR="00A949EC">
        <w:rPr>
          <w:rFonts w:ascii="SyntaxSer" w:hAnsi="SyntaxSer" w:cstheme="minorHAnsi"/>
        </w:rPr>
        <w:t>-</w:t>
      </w:r>
      <w:r w:rsidRPr="003A4481">
        <w:rPr>
          <w:rFonts w:ascii="SyntaxSer" w:hAnsi="SyntaxSer" w:cstheme="minorHAnsi"/>
        </w:rPr>
        <w:t>based and clinically</w:t>
      </w:r>
      <w:r w:rsidR="00A949EC">
        <w:rPr>
          <w:rFonts w:ascii="SyntaxSer" w:hAnsi="SyntaxSer" w:cstheme="minorHAnsi"/>
        </w:rPr>
        <w:t>-</w:t>
      </w:r>
      <w:r w:rsidRPr="003A4481">
        <w:rPr>
          <w:rFonts w:ascii="SyntaxSer" w:hAnsi="SyntaxSer" w:cstheme="minorHAnsi"/>
        </w:rPr>
        <w:t xml:space="preserve">proven health programmes. </w:t>
      </w:r>
    </w:p>
    <w:p w14:paraId="5999B5C2" w14:textId="77777777" w:rsidR="00F8623B" w:rsidRPr="003A4481" w:rsidRDefault="00F8623B" w:rsidP="00526B09">
      <w:pPr>
        <w:numPr>
          <w:ilvl w:val="0"/>
          <w:numId w:val="19"/>
        </w:numPr>
        <w:ind w:left="360"/>
        <w:jc w:val="both"/>
        <w:rPr>
          <w:rFonts w:ascii="SyntaxSer" w:hAnsi="SyntaxSer" w:cstheme="minorHAnsi"/>
        </w:rPr>
      </w:pPr>
      <w:r w:rsidRPr="003A4481">
        <w:rPr>
          <w:rFonts w:ascii="SyntaxSer" w:hAnsi="SyntaxSer" w:cstheme="minorHAnsi"/>
        </w:rPr>
        <w:t>Improve access to primary health care for the community.</w:t>
      </w:r>
    </w:p>
    <w:p w14:paraId="78DEAD50" w14:textId="77777777" w:rsidR="00F8623B" w:rsidRPr="003A4481" w:rsidRDefault="00F8623B" w:rsidP="00526B09">
      <w:pPr>
        <w:numPr>
          <w:ilvl w:val="0"/>
          <w:numId w:val="19"/>
        </w:numPr>
        <w:ind w:left="360"/>
        <w:jc w:val="both"/>
        <w:rPr>
          <w:rFonts w:ascii="SyntaxSer" w:hAnsi="SyntaxSer" w:cstheme="minorHAnsi"/>
        </w:rPr>
      </w:pPr>
      <w:r w:rsidRPr="003A4481">
        <w:rPr>
          <w:rFonts w:ascii="SyntaxSer" w:hAnsi="SyntaxSer" w:cstheme="minorHAnsi"/>
        </w:rPr>
        <w:t>Encourage people to take responsibility for their own health.</w:t>
      </w:r>
    </w:p>
    <w:p w14:paraId="11ABCE1A" w14:textId="77777777" w:rsidR="00F8623B" w:rsidRPr="003A4481" w:rsidRDefault="00187C3E" w:rsidP="00F8623B">
      <w:pPr>
        <w:jc w:val="both"/>
        <w:rPr>
          <w:rFonts w:ascii="SyntaxSer" w:hAnsi="SyntaxSer" w:cstheme="minorHAnsi"/>
        </w:rPr>
      </w:pPr>
      <w:r w:rsidRPr="003A4481">
        <w:rPr>
          <w:rFonts w:ascii="SyntaxSer" w:hAnsi="SyntaxSer" w:cstheme="minorHAnsi"/>
        </w:rPr>
        <w:t xml:space="preserve">WellSouth </w:t>
      </w:r>
      <w:r w:rsidR="00F8623B" w:rsidRPr="003A4481">
        <w:rPr>
          <w:rFonts w:ascii="SyntaxSer" w:hAnsi="SyntaxSer" w:cstheme="minorHAnsi"/>
        </w:rPr>
        <w:t>has offices in Alexandra, Invercargill and Dunedin.</w:t>
      </w:r>
    </w:p>
    <w:p w14:paraId="070E6EA0" w14:textId="77777777" w:rsidR="00F8623B" w:rsidRPr="003A4481" w:rsidRDefault="00F8623B" w:rsidP="00F8623B">
      <w:pPr>
        <w:pStyle w:val="TOC1"/>
        <w:tabs>
          <w:tab w:val="clear" w:pos="9072"/>
        </w:tabs>
        <w:spacing w:before="120" w:after="120"/>
        <w:rPr>
          <w:rFonts w:ascii="SyntaxSer" w:hAnsi="SyntaxSer" w:cs="Arial"/>
          <w:bCs/>
          <w:szCs w:val="20"/>
        </w:rPr>
      </w:pPr>
      <w:r w:rsidRPr="003A4481">
        <w:rPr>
          <w:rFonts w:ascii="SyntaxSer" w:hAnsi="SyntaxSer" w:cs="Arial"/>
          <w:bCs/>
          <w:szCs w:val="20"/>
        </w:rPr>
        <w:t>Position Purpose</w:t>
      </w:r>
    </w:p>
    <w:p w14:paraId="4FB6A5EC" w14:textId="77777777" w:rsidR="00A949EC" w:rsidRPr="00F25DDD" w:rsidRDefault="00A949EC" w:rsidP="007C09A7">
      <w:pPr>
        <w:pStyle w:val="TOC1"/>
        <w:spacing w:before="120" w:after="120"/>
        <w:jc w:val="both"/>
        <w:rPr>
          <w:rFonts w:ascii="SyntaxSer" w:hAnsi="SyntaxSer" w:cstheme="minorHAnsi"/>
          <w:b w:val="0"/>
          <w:color w:val="auto"/>
          <w:lang w:val="en-US"/>
        </w:rPr>
      </w:pPr>
      <w:r>
        <w:rPr>
          <w:rFonts w:ascii="SyntaxSer" w:hAnsi="SyntaxSer" w:cstheme="minorHAnsi"/>
          <w:b w:val="0"/>
          <w:color w:val="auto"/>
          <w:lang w:val="en-US"/>
        </w:rPr>
        <w:t xml:space="preserve">To </w:t>
      </w:r>
      <w:r w:rsidRPr="00F25DDD">
        <w:rPr>
          <w:rFonts w:ascii="SyntaxSer" w:hAnsi="SyntaxSer" w:cstheme="minorHAnsi"/>
          <w:b w:val="0"/>
          <w:color w:val="auto"/>
          <w:lang w:val="en-US"/>
        </w:rPr>
        <w:t xml:space="preserve">contribute to better patient and staff experiences, improved quality of care, and greater efficiency. </w:t>
      </w:r>
    </w:p>
    <w:p w14:paraId="2D08389C" w14:textId="77777777" w:rsidR="007C09A7" w:rsidRDefault="007C09A7" w:rsidP="007C09A7">
      <w:pPr>
        <w:pStyle w:val="TOC1"/>
        <w:spacing w:before="120" w:after="120"/>
        <w:jc w:val="both"/>
        <w:rPr>
          <w:rFonts w:ascii="SyntaxSer" w:hAnsi="SyntaxSer" w:cstheme="minorHAnsi"/>
          <w:b w:val="0"/>
          <w:color w:val="auto"/>
          <w:lang w:val="en-US"/>
        </w:rPr>
      </w:pPr>
      <w:r>
        <w:rPr>
          <w:rFonts w:ascii="SyntaxSer" w:hAnsi="SyntaxSer" w:cstheme="minorHAnsi"/>
          <w:b w:val="0"/>
          <w:color w:val="auto"/>
          <w:lang w:val="en-US"/>
        </w:rPr>
        <w:t xml:space="preserve">To work </w:t>
      </w:r>
      <w:r w:rsidR="00A949EC">
        <w:rPr>
          <w:rFonts w:ascii="SyntaxSer" w:hAnsi="SyntaxSer" w:cstheme="minorHAnsi"/>
          <w:b w:val="0"/>
          <w:color w:val="auto"/>
          <w:lang w:val="en-US"/>
        </w:rPr>
        <w:t>as part of the</w:t>
      </w:r>
      <w:r>
        <w:rPr>
          <w:rFonts w:ascii="SyntaxSer" w:hAnsi="SyntaxSer" w:cstheme="minorHAnsi"/>
          <w:b w:val="0"/>
          <w:color w:val="auto"/>
          <w:lang w:val="en-US"/>
        </w:rPr>
        <w:t xml:space="preserve"> </w:t>
      </w:r>
      <w:r w:rsidR="002638CE">
        <w:rPr>
          <w:rFonts w:ascii="SyntaxSer" w:hAnsi="SyntaxSer" w:cstheme="minorHAnsi"/>
          <w:b w:val="0"/>
          <w:color w:val="auto"/>
          <w:lang w:val="en-US"/>
        </w:rPr>
        <w:t>Health Care Home</w:t>
      </w:r>
      <w:r>
        <w:rPr>
          <w:rFonts w:ascii="SyntaxSer" w:hAnsi="SyntaxSer" w:cstheme="minorHAnsi"/>
          <w:b w:val="0"/>
          <w:color w:val="auto"/>
          <w:lang w:val="en-US"/>
        </w:rPr>
        <w:t xml:space="preserve"> </w:t>
      </w:r>
      <w:r w:rsidR="002638CE">
        <w:rPr>
          <w:rFonts w:ascii="SyntaxSer" w:hAnsi="SyntaxSer" w:cstheme="minorHAnsi"/>
          <w:b w:val="0"/>
          <w:color w:val="auto"/>
          <w:lang w:val="en-US"/>
        </w:rPr>
        <w:t xml:space="preserve">(HCH) </w:t>
      </w:r>
      <w:r w:rsidR="00A949EC">
        <w:rPr>
          <w:rFonts w:ascii="SyntaxSer" w:hAnsi="SyntaxSer" w:cstheme="minorHAnsi"/>
          <w:b w:val="0"/>
          <w:color w:val="auto"/>
          <w:lang w:val="en-US"/>
        </w:rPr>
        <w:t>t</w:t>
      </w:r>
      <w:r>
        <w:rPr>
          <w:rFonts w:ascii="SyntaxSer" w:hAnsi="SyntaxSer" w:cstheme="minorHAnsi"/>
          <w:b w:val="0"/>
          <w:color w:val="auto"/>
          <w:lang w:val="en-US"/>
        </w:rPr>
        <w:t xml:space="preserve">eam to ensure the successful implementation of the Health Care Home model of care in our </w:t>
      </w:r>
      <w:r w:rsidR="00A949EC">
        <w:rPr>
          <w:rFonts w:ascii="SyntaxSer" w:hAnsi="SyntaxSer" w:cstheme="minorHAnsi"/>
          <w:b w:val="0"/>
          <w:color w:val="auto"/>
          <w:lang w:val="en-US"/>
        </w:rPr>
        <w:t>district</w:t>
      </w:r>
      <w:r>
        <w:rPr>
          <w:rFonts w:ascii="SyntaxSer" w:hAnsi="SyntaxSer" w:cstheme="minorHAnsi"/>
          <w:b w:val="0"/>
          <w:color w:val="auto"/>
          <w:lang w:val="en-US"/>
        </w:rPr>
        <w:t xml:space="preserve">.  </w:t>
      </w:r>
    </w:p>
    <w:p w14:paraId="2F708566" w14:textId="77777777" w:rsidR="00DA46AA" w:rsidRPr="007C09A7" w:rsidRDefault="00DA46AA" w:rsidP="007C09A7">
      <w:pPr>
        <w:pStyle w:val="TOC1"/>
        <w:spacing w:before="120" w:after="120"/>
        <w:jc w:val="both"/>
        <w:rPr>
          <w:rFonts w:ascii="SyntaxSer" w:hAnsi="SyntaxSer" w:cstheme="minorHAnsi"/>
          <w:b w:val="0"/>
          <w:color w:val="auto"/>
          <w:lang w:val="en-US"/>
        </w:rPr>
      </w:pPr>
      <w:r w:rsidRPr="007C09A7">
        <w:rPr>
          <w:rFonts w:ascii="SyntaxSer" w:hAnsi="SyntaxSer" w:cstheme="minorHAnsi"/>
          <w:b w:val="0"/>
          <w:color w:val="auto"/>
          <w:lang w:val="en-US"/>
        </w:rPr>
        <w:t xml:space="preserve">To </w:t>
      </w:r>
      <w:r w:rsidR="00A949EC">
        <w:rPr>
          <w:rFonts w:ascii="SyntaxSer" w:hAnsi="SyntaxSer" w:cstheme="minorHAnsi"/>
          <w:b w:val="0"/>
          <w:color w:val="auto"/>
          <w:lang w:val="en-US"/>
        </w:rPr>
        <w:t>work with</w:t>
      </w:r>
      <w:r w:rsidR="00A949EC" w:rsidRPr="007C09A7">
        <w:rPr>
          <w:rFonts w:ascii="SyntaxSer" w:hAnsi="SyntaxSer" w:cstheme="minorHAnsi"/>
          <w:b w:val="0"/>
          <w:color w:val="auto"/>
          <w:lang w:val="en-US"/>
        </w:rPr>
        <w:t xml:space="preserve"> </w:t>
      </w:r>
      <w:r w:rsidRPr="007C09A7">
        <w:rPr>
          <w:rFonts w:ascii="SyntaxSer" w:hAnsi="SyntaxSer" w:cstheme="minorHAnsi"/>
          <w:b w:val="0"/>
          <w:color w:val="auto"/>
          <w:lang w:val="en-US"/>
        </w:rPr>
        <w:t>general practices to make the changes needed to implement the Health Care Home model of care, particularly to lead and facilitate culture and process change</w:t>
      </w:r>
      <w:r w:rsidR="00A949EC">
        <w:rPr>
          <w:rFonts w:ascii="SyntaxSer" w:hAnsi="SyntaxSer" w:cstheme="minorHAnsi"/>
          <w:b w:val="0"/>
          <w:color w:val="auto"/>
          <w:lang w:val="en-US"/>
        </w:rPr>
        <w:t xml:space="preserve"> in practices</w:t>
      </w:r>
      <w:r w:rsidRPr="007C09A7">
        <w:rPr>
          <w:rFonts w:ascii="SyntaxSer" w:hAnsi="SyntaxSer" w:cstheme="minorHAnsi"/>
          <w:b w:val="0"/>
          <w:color w:val="auto"/>
          <w:lang w:val="en-US"/>
        </w:rPr>
        <w:t>.</w:t>
      </w:r>
    </w:p>
    <w:p w14:paraId="0ABA73E6" w14:textId="77777777" w:rsidR="00216BA3" w:rsidRPr="003A4481" w:rsidRDefault="00216BA3" w:rsidP="00B55CFC">
      <w:pPr>
        <w:pStyle w:val="TOC1"/>
        <w:tabs>
          <w:tab w:val="clear" w:pos="9072"/>
        </w:tabs>
        <w:spacing w:before="120" w:after="120"/>
        <w:rPr>
          <w:rFonts w:ascii="SyntaxSer" w:hAnsi="SyntaxSer" w:cs="Arial"/>
          <w:bCs/>
          <w:szCs w:val="20"/>
        </w:rPr>
      </w:pPr>
    </w:p>
    <w:p w14:paraId="2DFCE9DD" w14:textId="77777777" w:rsidR="000C226D" w:rsidRPr="003A4481" w:rsidRDefault="00B55CFC" w:rsidP="00B55CFC">
      <w:pPr>
        <w:pStyle w:val="TOC1"/>
        <w:tabs>
          <w:tab w:val="clear" w:pos="9072"/>
        </w:tabs>
        <w:spacing w:before="120" w:after="120"/>
        <w:rPr>
          <w:rFonts w:ascii="SyntaxSer" w:hAnsi="SyntaxSer" w:cstheme="minorHAnsi"/>
        </w:rPr>
      </w:pPr>
      <w:r w:rsidRPr="003A4481">
        <w:rPr>
          <w:rFonts w:ascii="SyntaxSer" w:hAnsi="SyntaxSer" w:cs="Arial"/>
          <w:bCs/>
          <w:szCs w:val="20"/>
        </w:rPr>
        <w:t>Relationships</w:t>
      </w:r>
    </w:p>
    <w:p w14:paraId="5AA49CAC" w14:textId="77777777" w:rsidR="00216BA3" w:rsidRPr="003A4481" w:rsidRDefault="00216BA3" w:rsidP="00216BA3">
      <w:pPr>
        <w:spacing w:after="0"/>
        <w:rPr>
          <w:rFonts w:ascii="SyntaxSer" w:hAnsi="SyntaxSer" w:cstheme="minorHAnsi"/>
        </w:rPr>
      </w:pPr>
    </w:p>
    <w:p w14:paraId="781B6712" w14:textId="37FEC2EB" w:rsidR="002638CE" w:rsidRDefault="00857CDA" w:rsidP="006A4C38">
      <w:pPr>
        <w:spacing w:after="0"/>
        <w:rPr>
          <w:rFonts w:ascii="SyntaxSer" w:hAnsi="SyntaxSer" w:cstheme="minorHAnsi"/>
        </w:rPr>
      </w:pPr>
      <w:r w:rsidRPr="003A4481">
        <w:rPr>
          <w:rFonts w:ascii="SyntaxSer" w:hAnsi="SyntaxSer" w:cstheme="minorHAnsi"/>
          <w:b/>
        </w:rPr>
        <w:t>Internal Relationships:</w:t>
      </w:r>
      <w:r w:rsidR="000C226D" w:rsidRPr="003A4481">
        <w:rPr>
          <w:rFonts w:ascii="SyntaxSer" w:hAnsi="SyntaxSer" w:cstheme="minorHAnsi"/>
        </w:rPr>
        <w:tab/>
      </w:r>
      <w:r w:rsidR="002638CE">
        <w:rPr>
          <w:rFonts w:ascii="SyntaxSer" w:hAnsi="SyntaxSer" w:cstheme="minorHAnsi"/>
        </w:rPr>
        <w:t>Health Care Home Lead and Team</w:t>
      </w:r>
    </w:p>
    <w:p w14:paraId="4E4E0FA8" w14:textId="77777777" w:rsidR="007C09A7" w:rsidRDefault="002638CE" w:rsidP="002638CE">
      <w:pPr>
        <w:spacing w:after="0"/>
        <w:ind w:left="2160" w:firstLine="720"/>
        <w:rPr>
          <w:rFonts w:ascii="SyntaxSer" w:hAnsi="SyntaxSer" w:cstheme="minorHAnsi"/>
        </w:rPr>
      </w:pPr>
      <w:r>
        <w:rPr>
          <w:rFonts w:ascii="SyntaxSer" w:hAnsi="SyntaxSer" w:cstheme="minorHAnsi"/>
        </w:rPr>
        <w:t>Primary Network Team</w:t>
      </w:r>
    </w:p>
    <w:p w14:paraId="23BB6C16" w14:textId="77777777" w:rsidR="007C09A7" w:rsidRDefault="007C09A7" w:rsidP="007C09A7">
      <w:pPr>
        <w:spacing w:after="0"/>
        <w:ind w:left="2160" w:firstLine="720"/>
        <w:rPr>
          <w:rFonts w:ascii="SyntaxSer" w:hAnsi="SyntaxSer" w:cstheme="minorHAnsi"/>
        </w:rPr>
      </w:pPr>
      <w:r>
        <w:rPr>
          <w:rFonts w:ascii="SyntaxSer" w:hAnsi="SyntaxSer" w:cstheme="minorHAnsi"/>
        </w:rPr>
        <w:t>Senior Management Team</w:t>
      </w:r>
    </w:p>
    <w:p w14:paraId="682E497A" w14:textId="77777777" w:rsidR="00857CDA" w:rsidRPr="003A4481" w:rsidRDefault="006C43D7" w:rsidP="007C09A7">
      <w:pPr>
        <w:spacing w:after="0"/>
        <w:ind w:left="2160" w:firstLine="720"/>
        <w:rPr>
          <w:rFonts w:ascii="SyntaxSer" w:hAnsi="SyntaxSer" w:cstheme="minorHAnsi"/>
          <w:i/>
        </w:rPr>
      </w:pPr>
      <w:r>
        <w:rPr>
          <w:rFonts w:ascii="SyntaxSer" w:hAnsi="SyntaxSer" w:cstheme="minorHAnsi"/>
        </w:rPr>
        <w:lastRenderedPageBreak/>
        <w:t xml:space="preserve">All WellSouth Staff </w:t>
      </w:r>
    </w:p>
    <w:p w14:paraId="52C5C415" w14:textId="77777777" w:rsidR="00857CDA" w:rsidRPr="00784BAF" w:rsidRDefault="00901C73" w:rsidP="006A4C38">
      <w:pPr>
        <w:spacing w:after="0"/>
        <w:rPr>
          <w:rFonts w:ascii="SyntaxSer" w:hAnsi="SyntaxSer" w:cstheme="minorHAnsi"/>
        </w:rPr>
      </w:pPr>
      <w:r w:rsidRPr="003A4481">
        <w:rPr>
          <w:rFonts w:ascii="SyntaxSer" w:hAnsi="SyntaxSer" w:cstheme="minorHAnsi"/>
          <w:i/>
        </w:rPr>
        <w:tab/>
      </w:r>
      <w:r w:rsidRPr="003A4481">
        <w:rPr>
          <w:rFonts w:ascii="SyntaxSer" w:hAnsi="SyntaxSer" w:cstheme="minorHAnsi"/>
          <w:i/>
        </w:rPr>
        <w:tab/>
      </w:r>
      <w:r w:rsidRPr="003A4481">
        <w:rPr>
          <w:rFonts w:ascii="SyntaxSer" w:hAnsi="SyntaxSer" w:cstheme="minorHAnsi"/>
          <w:i/>
        </w:rPr>
        <w:tab/>
      </w:r>
      <w:r w:rsidRPr="003A4481">
        <w:rPr>
          <w:rFonts w:ascii="SyntaxSer" w:hAnsi="SyntaxSer" w:cstheme="minorHAnsi"/>
          <w:i/>
        </w:rPr>
        <w:tab/>
      </w:r>
    </w:p>
    <w:p w14:paraId="08002FA6" w14:textId="77777777" w:rsidR="00216BA3" w:rsidRPr="003A4481" w:rsidRDefault="00216BA3" w:rsidP="00216BA3">
      <w:pPr>
        <w:spacing w:after="0"/>
        <w:rPr>
          <w:rFonts w:ascii="SyntaxSer" w:hAnsi="SyntaxSer" w:cstheme="minorHAnsi"/>
          <w:b/>
        </w:rPr>
      </w:pPr>
    </w:p>
    <w:p w14:paraId="0A30BADD" w14:textId="77777777" w:rsidR="007C09A7" w:rsidRDefault="00857CDA" w:rsidP="00442D68">
      <w:pPr>
        <w:spacing w:after="0"/>
        <w:ind w:left="2880" w:hanging="2880"/>
        <w:rPr>
          <w:rFonts w:ascii="SyntaxSer" w:hAnsi="SyntaxSer" w:cstheme="minorHAnsi"/>
        </w:rPr>
      </w:pPr>
      <w:r w:rsidRPr="003A4481">
        <w:rPr>
          <w:rFonts w:ascii="SyntaxSer" w:hAnsi="SyntaxSer" w:cstheme="minorHAnsi"/>
          <w:b/>
        </w:rPr>
        <w:t>External</w:t>
      </w:r>
      <w:r w:rsidR="000C226D" w:rsidRPr="003A4481">
        <w:rPr>
          <w:rFonts w:ascii="SyntaxSer" w:hAnsi="SyntaxSer" w:cstheme="minorHAnsi"/>
          <w:b/>
        </w:rPr>
        <w:t xml:space="preserve"> Relationships:</w:t>
      </w:r>
      <w:r w:rsidR="000C226D" w:rsidRPr="003A4481">
        <w:rPr>
          <w:rFonts w:ascii="SyntaxSer" w:hAnsi="SyntaxSer" w:cstheme="minorHAnsi"/>
          <w:b/>
          <w:i/>
        </w:rPr>
        <w:tab/>
      </w:r>
      <w:r w:rsidR="007C09A7">
        <w:rPr>
          <w:rFonts w:ascii="SyntaxSer" w:hAnsi="SyntaxSer" w:cstheme="minorHAnsi"/>
        </w:rPr>
        <w:t>General Practice Teams.</w:t>
      </w:r>
    </w:p>
    <w:p w14:paraId="0A7D75AC" w14:textId="77777777" w:rsidR="007C09A7" w:rsidRDefault="007C09A7" w:rsidP="007C09A7">
      <w:pPr>
        <w:spacing w:after="0"/>
        <w:ind w:left="2880"/>
        <w:rPr>
          <w:rFonts w:ascii="SyntaxSer" w:hAnsi="SyntaxSer" w:cstheme="minorHAnsi"/>
        </w:rPr>
      </w:pPr>
      <w:r>
        <w:rPr>
          <w:rFonts w:ascii="SyntaxSer" w:hAnsi="SyntaxSer" w:cstheme="minorHAnsi"/>
        </w:rPr>
        <w:t>Key DHB staff</w:t>
      </w:r>
    </w:p>
    <w:p w14:paraId="0A18029B" w14:textId="77777777" w:rsidR="00857CDA" w:rsidRPr="002B4B4E" w:rsidRDefault="007C09A7" w:rsidP="007C09A7">
      <w:pPr>
        <w:spacing w:after="0"/>
        <w:ind w:left="2880"/>
        <w:rPr>
          <w:rFonts w:ascii="SyntaxSer" w:hAnsi="SyntaxSer" w:cstheme="minorHAnsi"/>
        </w:rPr>
      </w:pPr>
      <w:r>
        <w:rPr>
          <w:rFonts w:ascii="SyntaxSer" w:hAnsi="SyntaxSer" w:cstheme="minorHAnsi"/>
        </w:rPr>
        <w:t>Other PHO networks</w:t>
      </w:r>
    </w:p>
    <w:p w14:paraId="5628B3D9" w14:textId="77777777" w:rsidR="00857CDA" w:rsidRPr="003A4481" w:rsidRDefault="000209E3" w:rsidP="00D20136">
      <w:pPr>
        <w:spacing w:after="0"/>
        <w:rPr>
          <w:rFonts w:ascii="SyntaxSer" w:hAnsi="SyntaxSer" w:cstheme="minorHAnsi"/>
          <w:i/>
        </w:rPr>
      </w:pPr>
      <w:r>
        <w:rPr>
          <w:rFonts w:ascii="SyntaxSer" w:hAnsi="SyntaxSer" w:cstheme="minorHAnsi"/>
          <w:i/>
        </w:rPr>
        <w:tab/>
      </w:r>
      <w:r>
        <w:rPr>
          <w:rFonts w:ascii="SyntaxSer" w:hAnsi="SyntaxSer" w:cstheme="minorHAnsi"/>
          <w:i/>
        </w:rPr>
        <w:tab/>
      </w:r>
      <w:r>
        <w:rPr>
          <w:rFonts w:ascii="SyntaxSer" w:hAnsi="SyntaxSer" w:cstheme="minorHAnsi"/>
          <w:i/>
        </w:rPr>
        <w:tab/>
      </w:r>
      <w:r>
        <w:rPr>
          <w:rFonts w:ascii="SyntaxSer" w:hAnsi="SyntaxSer" w:cstheme="minorHAnsi"/>
          <w:i/>
        </w:rPr>
        <w:tab/>
      </w:r>
      <w:r w:rsidR="00901C73" w:rsidRPr="003A4481">
        <w:rPr>
          <w:rFonts w:ascii="SyntaxSer" w:hAnsi="SyntaxSer" w:cstheme="minorHAnsi"/>
          <w:i/>
        </w:rPr>
        <w:tab/>
      </w:r>
      <w:r w:rsidR="00901C73" w:rsidRPr="003A4481">
        <w:rPr>
          <w:rFonts w:ascii="SyntaxSer" w:hAnsi="SyntaxSer" w:cstheme="minorHAnsi"/>
          <w:i/>
        </w:rPr>
        <w:tab/>
      </w:r>
      <w:r w:rsidR="00901C73" w:rsidRPr="003A4481">
        <w:rPr>
          <w:rFonts w:ascii="SyntaxSer" w:hAnsi="SyntaxSer" w:cstheme="minorHAnsi"/>
          <w:i/>
        </w:rPr>
        <w:tab/>
      </w:r>
      <w:r w:rsidR="00901C73" w:rsidRPr="003A4481">
        <w:rPr>
          <w:rFonts w:ascii="SyntaxSer" w:hAnsi="SyntaxSer" w:cstheme="minorHAnsi"/>
          <w:i/>
        </w:rPr>
        <w:tab/>
      </w:r>
    </w:p>
    <w:p w14:paraId="728866DE" w14:textId="77777777" w:rsidR="00B55CFC" w:rsidRPr="003A4481" w:rsidRDefault="00B55CFC" w:rsidP="00B55CFC">
      <w:pPr>
        <w:pStyle w:val="TOC1"/>
        <w:tabs>
          <w:tab w:val="clear" w:pos="9072"/>
        </w:tabs>
        <w:spacing w:before="120" w:after="120"/>
        <w:rPr>
          <w:rFonts w:ascii="SyntaxSer" w:hAnsi="SyntaxSer" w:cs="Arial"/>
          <w:bCs/>
          <w:szCs w:val="20"/>
        </w:rPr>
      </w:pPr>
      <w:r w:rsidRPr="003A4481">
        <w:rPr>
          <w:rFonts w:ascii="SyntaxSer" w:hAnsi="SyntaxSer" w:cs="Arial"/>
          <w:bCs/>
          <w:szCs w:val="20"/>
        </w:rPr>
        <w:t>Treaty of Waitangi</w:t>
      </w:r>
    </w:p>
    <w:p w14:paraId="75DF4716" w14:textId="77777777" w:rsidR="000C226D" w:rsidRPr="003A4481" w:rsidRDefault="0050252A" w:rsidP="009A0297">
      <w:pPr>
        <w:jc w:val="both"/>
        <w:rPr>
          <w:rFonts w:ascii="SyntaxSer" w:hAnsi="SyntaxSer" w:cstheme="minorHAnsi"/>
        </w:rPr>
      </w:pPr>
      <w:r w:rsidRPr="003A4481">
        <w:rPr>
          <w:rFonts w:ascii="SyntaxSer" w:hAnsi="SyntaxSer" w:cstheme="minorHAnsi"/>
        </w:rPr>
        <w:t xml:space="preserve">WellSouth </w:t>
      </w:r>
      <w:r w:rsidR="000C226D" w:rsidRPr="003A4481">
        <w:rPr>
          <w:rFonts w:ascii="SyntaxSer" w:hAnsi="SyntaxSer" w:cstheme="minorHAnsi"/>
        </w:rPr>
        <w:t>is committed to its obligations under the Treaty of Waitangi.  As an employee you are required to give effect to the principles of the Treaty of Waitangi - Partnership, Participation and Protection.</w:t>
      </w:r>
    </w:p>
    <w:p w14:paraId="11B6FB53" w14:textId="77777777" w:rsidR="00B55CFC" w:rsidRPr="003A4481" w:rsidRDefault="00B55CFC" w:rsidP="00B55CFC">
      <w:pPr>
        <w:pStyle w:val="TOC1"/>
        <w:tabs>
          <w:tab w:val="clear" w:pos="9072"/>
        </w:tabs>
        <w:spacing w:before="120" w:after="120"/>
        <w:rPr>
          <w:rFonts w:ascii="SyntaxSer" w:hAnsi="SyntaxSer" w:cs="Arial"/>
          <w:bCs/>
          <w:szCs w:val="20"/>
        </w:rPr>
      </w:pPr>
      <w:r w:rsidRPr="003A4481">
        <w:rPr>
          <w:rFonts w:ascii="SyntaxSer" w:hAnsi="SyntaxSer" w:cs="Arial"/>
          <w:bCs/>
          <w:szCs w:val="20"/>
        </w:rPr>
        <w:t>Health and Safety</w:t>
      </w:r>
    </w:p>
    <w:p w14:paraId="33D45B05" w14:textId="77777777" w:rsidR="00D20136" w:rsidRPr="003A4481" w:rsidRDefault="0050252A" w:rsidP="009A0297">
      <w:pPr>
        <w:jc w:val="both"/>
        <w:rPr>
          <w:rFonts w:ascii="SyntaxSer" w:hAnsi="SyntaxSer" w:cstheme="minorHAnsi"/>
          <w:snapToGrid w:val="0"/>
          <w:spacing w:val="-3"/>
          <w:lang w:val="en-GB"/>
        </w:rPr>
      </w:pPr>
      <w:r w:rsidRPr="003A4481">
        <w:rPr>
          <w:rFonts w:ascii="SyntaxSer" w:hAnsi="SyntaxSer" w:cstheme="minorHAnsi"/>
        </w:rPr>
        <w:t>WellSouth</w:t>
      </w:r>
      <w:r w:rsidRPr="003A4481">
        <w:rPr>
          <w:rFonts w:ascii="SyntaxSer" w:hAnsi="SyntaxSer" w:cstheme="minorHAnsi"/>
          <w:snapToGrid w:val="0"/>
        </w:rPr>
        <w:t xml:space="preserve"> </w:t>
      </w:r>
      <w:r w:rsidR="000C226D" w:rsidRPr="003A4481">
        <w:rPr>
          <w:rFonts w:ascii="SyntaxSer" w:hAnsi="SyntaxSer" w:cstheme="minorHAnsi"/>
          <w:snapToGrid w:val="0"/>
        </w:rPr>
        <w:t xml:space="preserve">is committed to achieving the highest level of health and safety for its staff. All employees are expected to take initiative and identify, report and resolve issues that may cause harm to themselves or others in the organization.  </w:t>
      </w:r>
      <w:r w:rsidR="006E2AF6" w:rsidRPr="003A4481">
        <w:rPr>
          <w:rFonts w:ascii="SyntaxSer" w:hAnsi="SyntaxSer" w:cstheme="minorHAnsi"/>
          <w:snapToGrid w:val="0"/>
          <w:spacing w:val="-3"/>
          <w:lang w:val="en-GB"/>
        </w:rPr>
        <w:t xml:space="preserve">As an employee of </w:t>
      </w:r>
      <w:r w:rsidR="00187C3E" w:rsidRPr="003A4481">
        <w:rPr>
          <w:rFonts w:ascii="SyntaxSer" w:hAnsi="SyntaxSer" w:cstheme="minorHAnsi"/>
        </w:rPr>
        <w:t>WellSouth</w:t>
      </w:r>
      <w:r w:rsidR="000C226D" w:rsidRPr="003A4481">
        <w:rPr>
          <w:rFonts w:ascii="SyntaxSer" w:hAnsi="SyntaxSer" w:cstheme="minorHAnsi"/>
          <w:snapToGrid w:val="0"/>
          <w:spacing w:val="-3"/>
          <w:lang w:val="en-GB"/>
        </w:rPr>
        <w:t>, the health and safety of clients and colleagues, as well as your own, are your responsibility. You are expected to work safely at all times, and to actively participate in health and safety programs in your area. It is expected that you will report all accidents or potential hazards to your manager.</w:t>
      </w:r>
    </w:p>
    <w:p w14:paraId="74B4ADAC" w14:textId="77777777" w:rsidR="00216BA3" w:rsidRPr="003A4481" w:rsidRDefault="00216BA3" w:rsidP="00216BA3">
      <w:pPr>
        <w:pStyle w:val="TOC1"/>
        <w:tabs>
          <w:tab w:val="clear" w:pos="9072"/>
        </w:tabs>
        <w:spacing w:before="120" w:after="120"/>
        <w:rPr>
          <w:rFonts w:ascii="SyntaxSer" w:hAnsi="SyntaxSer" w:cs="Times New Roman"/>
          <w:bCs/>
          <w:szCs w:val="20"/>
        </w:rPr>
      </w:pPr>
      <w:r w:rsidRPr="003A4481">
        <w:rPr>
          <w:rFonts w:ascii="SyntaxSer" w:hAnsi="SyntaxSer" w:cs="Times New Roman"/>
          <w:bCs/>
          <w:szCs w:val="20"/>
        </w:rPr>
        <w:t>Key Tasks and Accountabilities</w:t>
      </w:r>
    </w:p>
    <w:p w14:paraId="52779E0A" w14:textId="77777777" w:rsidR="0010242A" w:rsidRPr="003A4481" w:rsidRDefault="00216BA3" w:rsidP="00216BA3">
      <w:pPr>
        <w:spacing w:before="120" w:after="120"/>
        <w:jc w:val="both"/>
        <w:rPr>
          <w:rFonts w:ascii="SyntaxSer" w:hAnsi="SyntaxSer" w:cstheme="minorHAnsi"/>
          <w:snapToGrid w:val="0"/>
          <w:spacing w:val="-3"/>
          <w:lang w:val="en-GB"/>
        </w:rPr>
      </w:pPr>
      <w:r w:rsidRPr="003A4481">
        <w:rPr>
          <w:rFonts w:ascii="SyntaxSer" w:hAnsi="SyntaxSer"/>
        </w:rPr>
        <w:t>The table below provides an overview of the key responsibilities for this position in the form of deliverables and expected outcomes.  The deliverables outlined are included in, but not limited to the role.</w:t>
      </w:r>
    </w:p>
    <w:tbl>
      <w:tblPr>
        <w:tblW w:w="8910" w:type="dxa"/>
        <w:tblInd w:w="108"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9"/>
        <w:gridCol w:w="4511"/>
      </w:tblGrid>
      <w:tr w:rsidR="000C226D" w:rsidRPr="003A4481" w14:paraId="6B0C5F77" w14:textId="77777777" w:rsidTr="00216BA3">
        <w:tc>
          <w:tcPr>
            <w:tcW w:w="4399" w:type="dxa"/>
          </w:tcPr>
          <w:p w14:paraId="51F6B787" w14:textId="77777777" w:rsidR="000C226D" w:rsidRPr="003A4481" w:rsidRDefault="000C226D">
            <w:pPr>
              <w:spacing w:before="40" w:after="40"/>
              <w:rPr>
                <w:rFonts w:ascii="SyntaxSer" w:hAnsi="SyntaxSer" w:cstheme="minorHAnsi"/>
                <w:b/>
              </w:rPr>
            </w:pPr>
            <w:r w:rsidRPr="003A4481">
              <w:rPr>
                <w:rFonts w:ascii="SyntaxSer" w:hAnsi="SyntaxSer" w:cstheme="minorHAnsi"/>
                <w:b/>
              </w:rPr>
              <w:t>KEY TASKS/ACCOUNTABILITIES</w:t>
            </w:r>
          </w:p>
        </w:tc>
        <w:tc>
          <w:tcPr>
            <w:tcW w:w="4511" w:type="dxa"/>
          </w:tcPr>
          <w:p w14:paraId="00EBA457" w14:textId="77777777" w:rsidR="000C226D" w:rsidRPr="003A4481" w:rsidRDefault="000C226D">
            <w:pPr>
              <w:spacing w:before="40" w:after="40"/>
              <w:rPr>
                <w:rFonts w:ascii="SyntaxSer" w:hAnsi="SyntaxSer" w:cstheme="minorHAnsi"/>
                <w:b/>
              </w:rPr>
            </w:pPr>
            <w:r w:rsidRPr="003A4481">
              <w:rPr>
                <w:rFonts w:ascii="SyntaxSer" w:hAnsi="SyntaxSer" w:cstheme="minorHAnsi"/>
                <w:b/>
              </w:rPr>
              <w:t>PERFORMANCE INDICATORS</w:t>
            </w:r>
          </w:p>
        </w:tc>
      </w:tr>
      <w:tr w:rsidR="00120E12" w:rsidRPr="003A4481" w14:paraId="58090C06" w14:textId="77777777" w:rsidTr="00216BA3">
        <w:tc>
          <w:tcPr>
            <w:tcW w:w="4399" w:type="dxa"/>
          </w:tcPr>
          <w:p w14:paraId="54B74B78" w14:textId="77777777" w:rsidR="00120E12" w:rsidRPr="00120E12" w:rsidRDefault="007C09A7" w:rsidP="00120E12">
            <w:pPr>
              <w:spacing w:before="40" w:after="40"/>
              <w:rPr>
                <w:rFonts w:ascii="SyntaxSer" w:hAnsi="SyntaxSer"/>
                <w:i/>
              </w:rPr>
            </w:pPr>
            <w:r>
              <w:rPr>
                <w:rFonts w:ascii="SyntaxSer" w:hAnsi="SyntaxSer"/>
                <w:i/>
              </w:rPr>
              <w:t xml:space="preserve">Change Facilitation </w:t>
            </w:r>
          </w:p>
        </w:tc>
        <w:tc>
          <w:tcPr>
            <w:tcW w:w="4511" w:type="dxa"/>
          </w:tcPr>
          <w:p w14:paraId="16D72DE9" w14:textId="77777777" w:rsidR="00120E12" w:rsidRPr="003A4481" w:rsidRDefault="00120E12" w:rsidP="00D20136">
            <w:pPr>
              <w:spacing w:before="40" w:after="40"/>
              <w:ind w:left="360"/>
              <w:rPr>
                <w:rFonts w:ascii="SyntaxSer" w:hAnsi="SyntaxSer" w:cstheme="minorHAnsi"/>
                <w:iCs/>
              </w:rPr>
            </w:pPr>
          </w:p>
        </w:tc>
      </w:tr>
      <w:tr w:rsidR="00857CDA" w:rsidRPr="003A4481" w14:paraId="147FD4FB" w14:textId="77777777" w:rsidTr="00216BA3">
        <w:tc>
          <w:tcPr>
            <w:tcW w:w="4399" w:type="dxa"/>
          </w:tcPr>
          <w:p w14:paraId="6E1F2DD9" w14:textId="77777777" w:rsidR="007C09A7" w:rsidRPr="007C09A7" w:rsidRDefault="007C09A7" w:rsidP="007C09A7">
            <w:pPr>
              <w:numPr>
                <w:ilvl w:val="0"/>
                <w:numId w:val="31"/>
              </w:numPr>
              <w:spacing w:before="40" w:after="40"/>
              <w:rPr>
                <w:rFonts w:ascii="SyntaxSer" w:hAnsi="SyntaxSer"/>
              </w:rPr>
            </w:pPr>
            <w:r w:rsidRPr="007C09A7">
              <w:rPr>
                <w:rFonts w:ascii="SyntaxSer" w:hAnsi="SyntaxSer"/>
              </w:rPr>
              <w:t xml:space="preserve">Able to support General Practice staff to make the key changes required to implement the HCH model of care </w:t>
            </w:r>
          </w:p>
          <w:p w14:paraId="3D2EDEB6" w14:textId="77777777" w:rsidR="007C09A7" w:rsidRPr="007C09A7" w:rsidRDefault="007C09A7" w:rsidP="007C09A7">
            <w:pPr>
              <w:numPr>
                <w:ilvl w:val="0"/>
                <w:numId w:val="31"/>
              </w:numPr>
              <w:spacing w:before="40" w:after="40"/>
              <w:rPr>
                <w:rFonts w:ascii="SyntaxSer" w:hAnsi="SyntaxSer"/>
              </w:rPr>
            </w:pPr>
            <w:r w:rsidRPr="007C09A7">
              <w:rPr>
                <w:rFonts w:ascii="SyntaxSer" w:hAnsi="SyntaxSer"/>
              </w:rPr>
              <w:t xml:space="preserve">Works as part of the </w:t>
            </w:r>
            <w:r>
              <w:rPr>
                <w:rFonts w:ascii="SyntaxSer" w:hAnsi="SyntaxSer"/>
              </w:rPr>
              <w:t>Primary Network Team</w:t>
            </w:r>
            <w:r w:rsidRPr="007C09A7">
              <w:rPr>
                <w:rFonts w:ascii="SyntaxSer" w:hAnsi="SyntaxSer"/>
              </w:rPr>
              <w:t xml:space="preserve"> and supports overall team objectives </w:t>
            </w:r>
          </w:p>
          <w:p w14:paraId="4A22AFC7" w14:textId="77777777" w:rsidR="007C09A7" w:rsidRPr="007C09A7" w:rsidRDefault="007C09A7" w:rsidP="007C09A7">
            <w:pPr>
              <w:numPr>
                <w:ilvl w:val="0"/>
                <w:numId w:val="31"/>
              </w:numPr>
              <w:spacing w:before="40" w:after="40"/>
              <w:rPr>
                <w:rFonts w:ascii="SyntaxSer" w:hAnsi="SyntaxSer"/>
              </w:rPr>
            </w:pPr>
            <w:r w:rsidRPr="007C09A7">
              <w:rPr>
                <w:rFonts w:ascii="SyntaxSer" w:hAnsi="SyntaxSer"/>
              </w:rPr>
              <w:t xml:space="preserve">Understands and applies the principles, types and stages of change and develops approaches to suit the situation </w:t>
            </w:r>
          </w:p>
          <w:p w14:paraId="2FBE3FF5" w14:textId="77777777" w:rsidR="007C09A7" w:rsidRPr="007C09A7" w:rsidRDefault="007C09A7" w:rsidP="007C09A7">
            <w:pPr>
              <w:numPr>
                <w:ilvl w:val="0"/>
                <w:numId w:val="31"/>
              </w:numPr>
              <w:spacing w:before="40" w:after="40"/>
              <w:rPr>
                <w:rFonts w:ascii="SyntaxSer" w:hAnsi="SyntaxSer"/>
              </w:rPr>
            </w:pPr>
            <w:r w:rsidRPr="007C09A7">
              <w:rPr>
                <w:rFonts w:ascii="SyntaxSer" w:hAnsi="SyntaxSer"/>
              </w:rPr>
              <w:t xml:space="preserve">Designs approach and plans with an awareness of prevailing cultures </w:t>
            </w:r>
          </w:p>
          <w:p w14:paraId="30A86B9A" w14:textId="77777777" w:rsidR="007C09A7" w:rsidRDefault="007C09A7" w:rsidP="007C09A7">
            <w:pPr>
              <w:numPr>
                <w:ilvl w:val="0"/>
                <w:numId w:val="31"/>
              </w:numPr>
              <w:spacing w:before="40" w:after="40"/>
              <w:rPr>
                <w:rFonts w:ascii="SyntaxSer" w:hAnsi="SyntaxSer"/>
              </w:rPr>
            </w:pPr>
            <w:r w:rsidRPr="007C09A7">
              <w:rPr>
                <w:rFonts w:ascii="SyntaxSer" w:hAnsi="SyntaxSer"/>
              </w:rPr>
              <w:t xml:space="preserve">Critically questions information and uses insights obtained to understand the changing general practice environment </w:t>
            </w:r>
          </w:p>
          <w:p w14:paraId="4834C55E" w14:textId="77777777" w:rsidR="00B90A00" w:rsidRPr="00B90A00" w:rsidRDefault="00B90A00" w:rsidP="007C09A7">
            <w:pPr>
              <w:pStyle w:val="ListParagraph"/>
              <w:numPr>
                <w:ilvl w:val="0"/>
                <w:numId w:val="31"/>
              </w:numPr>
              <w:spacing w:before="40" w:after="40"/>
              <w:rPr>
                <w:rFonts w:ascii="SyntaxSer" w:hAnsi="SyntaxSer"/>
              </w:rPr>
            </w:pPr>
            <w:r w:rsidRPr="00B90A00">
              <w:rPr>
                <w:rFonts w:ascii="SyntaxSer" w:hAnsi="SyntaxSer"/>
              </w:rPr>
              <w:t>Provide project management input and guidance as required.</w:t>
            </w:r>
            <w:r w:rsidRPr="00B90A00">
              <w:rPr>
                <w:rFonts w:ascii="SyntaxSer" w:hAnsi="SyntaxSer"/>
              </w:rPr>
              <w:tab/>
            </w:r>
          </w:p>
          <w:p w14:paraId="2B84797F" w14:textId="77777777" w:rsidR="00D20136" w:rsidRPr="007C09A7" w:rsidRDefault="00D20136" w:rsidP="008409FD">
            <w:pPr>
              <w:spacing w:before="40" w:after="40"/>
              <w:rPr>
                <w:rFonts w:ascii="SyntaxSer" w:hAnsi="SyntaxSer"/>
              </w:rPr>
            </w:pPr>
          </w:p>
        </w:tc>
        <w:tc>
          <w:tcPr>
            <w:tcW w:w="4511" w:type="dxa"/>
          </w:tcPr>
          <w:p w14:paraId="1435C885" w14:textId="77777777" w:rsidR="00857CDA" w:rsidRPr="00403F68" w:rsidRDefault="007C09A7" w:rsidP="00403F68">
            <w:pPr>
              <w:numPr>
                <w:ilvl w:val="0"/>
                <w:numId w:val="31"/>
              </w:numPr>
              <w:spacing w:before="40" w:after="40"/>
              <w:rPr>
                <w:rFonts w:ascii="SyntaxSer" w:hAnsi="SyntaxSer" w:cstheme="minorHAnsi"/>
              </w:rPr>
            </w:pPr>
            <w:r w:rsidRPr="00403F68">
              <w:rPr>
                <w:rFonts w:ascii="SyntaxSer" w:hAnsi="SyntaxSer" w:cstheme="minorHAnsi"/>
              </w:rPr>
              <w:t>Work to develop a robust relationship to support HCH processes</w:t>
            </w:r>
          </w:p>
          <w:p w14:paraId="6E5A3F73" w14:textId="77777777" w:rsidR="007C09A7" w:rsidRDefault="007C09A7" w:rsidP="00403F68">
            <w:pPr>
              <w:numPr>
                <w:ilvl w:val="0"/>
                <w:numId w:val="31"/>
              </w:numPr>
              <w:spacing w:before="40" w:after="40"/>
              <w:rPr>
                <w:rFonts w:ascii="SyntaxSer" w:hAnsi="SyntaxSer" w:cstheme="minorHAnsi"/>
              </w:rPr>
            </w:pPr>
            <w:r w:rsidRPr="00403F68">
              <w:rPr>
                <w:rFonts w:ascii="SyntaxSer" w:hAnsi="SyntaxSer" w:cstheme="minorHAnsi"/>
              </w:rPr>
              <w:t xml:space="preserve">Support practices appropriately to </w:t>
            </w:r>
            <w:r w:rsidR="00FF0324" w:rsidRPr="00403F68">
              <w:rPr>
                <w:rFonts w:ascii="SyntaxSer" w:hAnsi="SyntaxSer" w:cstheme="minorHAnsi"/>
              </w:rPr>
              <w:t>cope with change to new HCH</w:t>
            </w:r>
          </w:p>
          <w:p w14:paraId="17411445" w14:textId="77777777" w:rsidR="00B90A00" w:rsidRDefault="00B90A00" w:rsidP="00B90A00">
            <w:pPr>
              <w:spacing w:before="40" w:after="40"/>
              <w:rPr>
                <w:rFonts w:ascii="SyntaxSer" w:hAnsi="SyntaxSer" w:cstheme="minorHAnsi"/>
              </w:rPr>
            </w:pPr>
          </w:p>
          <w:p w14:paraId="36B3475A" w14:textId="77777777" w:rsidR="00B90A00" w:rsidRDefault="00B90A00" w:rsidP="00B90A00">
            <w:pPr>
              <w:spacing w:before="40" w:after="40"/>
              <w:rPr>
                <w:rFonts w:ascii="SyntaxSer" w:hAnsi="SyntaxSer" w:cstheme="minorHAnsi"/>
              </w:rPr>
            </w:pPr>
          </w:p>
          <w:p w14:paraId="16C50896" w14:textId="77777777" w:rsidR="00B90A00" w:rsidRDefault="00B90A00" w:rsidP="00B90A00">
            <w:pPr>
              <w:spacing w:before="40" w:after="40"/>
              <w:rPr>
                <w:rFonts w:ascii="SyntaxSer" w:hAnsi="SyntaxSer" w:cstheme="minorHAnsi"/>
              </w:rPr>
            </w:pPr>
          </w:p>
          <w:p w14:paraId="1FE72182" w14:textId="77777777" w:rsidR="00B90A00" w:rsidRDefault="00B90A00" w:rsidP="00B90A00">
            <w:pPr>
              <w:spacing w:before="40" w:after="40"/>
              <w:rPr>
                <w:rFonts w:ascii="SyntaxSer" w:hAnsi="SyntaxSer" w:cstheme="minorHAnsi"/>
              </w:rPr>
            </w:pPr>
          </w:p>
          <w:p w14:paraId="00FD48DB" w14:textId="77777777" w:rsidR="00B90A00" w:rsidRDefault="00B90A00" w:rsidP="00B90A00">
            <w:pPr>
              <w:spacing w:before="40" w:after="40"/>
              <w:rPr>
                <w:rFonts w:ascii="SyntaxSer" w:hAnsi="SyntaxSer" w:cstheme="minorHAnsi"/>
              </w:rPr>
            </w:pPr>
          </w:p>
          <w:p w14:paraId="0FE097C2" w14:textId="77777777" w:rsidR="00B90A00" w:rsidRDefault="00B90A00" w:rsidP="00B90A00">
            <w:pPr>
              <w:spacing w:before="40" w:after="40"/>
              <w:rPr>
                <w:rFonts w:ascii="SyntaxSer" w:hAnsi="SyntaxSer" w:cstheme="minorHAnsi"/>
              </w:rPr>
            </w:pPr>
          </w:p>
          <w:p w14:paraId="362AA8AC" w14:textId="77777777" w:rsidR="00B90A00" w:rsidRDefault="00B90A00" w:rsidP="00B90A00">
            <w:pPr>
              <w:spacing w:before="40" w:after="40"/>
              <w:rPr>
                <w:rFonts w:ascii="SyntaxSer" w:hAnsi="SyntaxSer" w:cstheme="minorHAnsi"/>
              </w:rPr>
            </w:pPr>
          </w:p>
          <w:p w14:paraId="1D95A07F" w14:textId="77777777" w:rsidR="00B90A00" w:rsidRDefault="00B90A00" w:rsidP="00B90A00">
            <w:pPr>
              <w:spacing w:before="40" w:after="40"/>
              <w:rPr>
                <w:rFonts w:ascii="SyntaxSer" w:hAnsi="SyntaxSer" w:cstheme="minorHAnsi"/>
              </w:rPr>
            </w:pPr>
          </w:p>
          <w:p w14:paraId="103AE761" w14:textId="77777777" w:rsidR="00B90A00" w:rsidRDefault="00B90A00" w:rsidP="00B90A00">
            <w:pPr>
              <w:spacing w:before="40" w:after="40"/>
              <w:rPr>
                <w:rFonts w:ascii="SyntaxSer" w:hAnsi="SyntaxSer" w:cstheme="minorHAnsi"/>
              </w:rPr>
            </w:pPr>
          </w:p>
          <w:p w14:paraId="3ECB3367" w14:textId="77777777" w:rsidR="007C09A7" w:rsidRPr="008409FD" w:rsidRDefault="00051C35" w:rsidP="00051C35">
            <w:pPr>
              <w:pStyle w:val="ListParagraph"/>
              <w:numPr>
                <w:ilvl w:val="0"/>
                <w:numId w:val="31"/>
              </w:numPr>
              <w:rPr>
                <w:rFonts w:ascii="SyntaxSer" w:hAnsi="SyntaxSer"/>
              </w:rPr>
            </w:pPr>
            <w:r>
              <w:rPr>
                <w:rFonts w:ascii="SyntaxSer" w:hAnsi="SyntaxSer"/>
              </w:rPr>
              <w:t xml:space="preserve">Appropriate </w:t>
            </w:r>
            <w:r w:rsidR="002638CE">
              <w:rPr>
                <w:rFonts w:ascii="SyntaxSer" w:hAnsi="SyntaxSer"/>
              </w:rPr>
              <w:t>quality improvement and project m</w:t>
            </w:r>
            <w:r w:rsidR="00B90A00" w:rsidRPr="00B90A00">
              <w:rPr>
                <w:rFonts w:ascii="SyntaxSer" w:hAnsi="SyntaxSer"/>
              </w:rPr>
              <w:t xml:space="preserve">anagement methodologies are </w:t>
            </w:r>
            <w:r>
              <w:rPr>
                <w:rFonts w:ascii="SyntaxSer" w:hAnsi="SyntaxSer"/>
              </w:rPr>
              <w:t>used in change facilitation activities.</w:t>
            </w:r>
          </w:p>
        </w:tc>
      </w:tr>
      <w:tr w:rsidR="00120E12" w:rsidRPr="003A4481" w14:paraId="258D99AA" w14:textId="77777777" w:rsidTr="00216BA3">
        <w:tc>
          <w:tcPr>
            <w:tcW w:w="4399" w:type="dxa"/>
          </w:tcPr>
          <w:p w14:paraId="071A5D81" w14:textId="77777777" w:rsidR="00120E12" w:rsidRPr="008409FD" w:rsidRDefault="008409FD" w:rsidP="008409FD">
            <w:pPr>
              <w:spacing w:before="40" w:after="40"/>
              <w:rPr>
                <w:rFonts w:ascii="SyntaxSer" w:hAnsi="SyntaxSer"/>
                <w:i/>
              </w:rPr>
            </w:pPr>
            <w:r>
              <w:rPr>
                <w:rFonts w:ascii="SyntaxSer" w:hAnsi="SyntaxSer"/>
                <w:i/>
              </w:rPr>
              <w:lastRenderedPageBreak/>
              <w:t xml:space="preserve">Reporting </w:t>
            </w:r>
          </w:p>
        </w:tc>
        <w:tc>
          <w:tcPr>
            <w:tcW w:w="4511" w:type="dxa"/>
          </w:tcPr>
          <w:p w14:paraId="1981D9CF" w14:textId="77777777" w:rsidR="00120E12" w:rsidRPr="003A4481" w:rsidRDefault="00120E12" w:rsidP="00D20136">
            <w:pPr>
              <w:spacing w:before="40" w:after="40"/>
              <w:ind w:left="360"/>
              <w:rPr>
                <w:rFonts w:ascii="SyntaxSer" w:hAnsi="SyntaxSer" w:cstheme="minorHAnsi"/>
                <w:iCs/>
              </w:rPr>
            </w:pPr>
          </w:p>
        </w:tc>
      </w:tr>
      <w:tr w:rsidR="00120E12" w:rsidRPr="003A4481" w14:paraId="19E9486D" w14:textId="77777777" w:rsidTr="00216BA3">
        <w:tc>
          <w:tcPr>
            <w:tcW w:w="4399" w:type="dxa"/>
          </w:tcPr>
          <w:p w14:paraId="444CE2D4" w14:textId="77777777" w:rsidR="00120E12" w:rsidRDefault="008409FD" w:rsidP="002638CE">
            <w:pPr>
              <w:numPr>
                <w:ilvl w:val="0"/>
                <w:numId w:val="31"/>
              </w:numPr>
              <w:spacing w:before="40" w:after="40"/>
              <w:rPr>
                <w:rFonts w:ascii="SyntaxSer" w:hAnsi="SyntaxSer"/>
              </w:rPr>
            </w:pPr>
            <w:r>
              <w:rPr>
                <w:rFonts w:ascii="SyntaxSer" w:hAnsi="SyntaxSer"/>
              </w:rPr>
              <w:t>Regular reports to Primary Network Director on status and progress of HCH programme</w:t>
            </w:r>
            <w:r w:rsidR="002638CE">
              <w:rPr>
                <w:rFonts w:ascii="SyntaxSer" w:hAnsi="SyntaxSer"/>
              </w:rPr>
              <w:t>, i</w:t>
            </w:r>
            <w:bookmarkStart w:id="0" w:name="_GoBack"/>
            <w:bookmarkEnd w:id="0"/>
            <w:r w:rsidR="002638CE">
              <w:rPr>
                <w:rFonts w:ascii="SyntaxSer" w:hAnsi="SyntaxSer"/>
              </w:rPr>
              <w:t>ncluding via scheduled stand-up meetings</w:t>
            </w:r>
          </w:p>
        </w:tc>
        <w:tc>
          <w:tcPr>
            <w:tcW w:w="4511" w:type="dxa"/>
          </w:tcPr>
          <w:p w14:paraId="54A6B136" w14:textId="77777777" w:rsidR="00120E12" w:rsidRPr="008409FD" w:rsidRDefault="008409FD" w:rsidP="008409FD">
            <w:pPr>
              <w:pStyle w:val="ListParagraph"/>
              <w:numPr>
                <w:ilvl w:val="0"/>
                <w:numId w:val="31"/>
              </w:numPr>
              <w:spacing w:before="40" w:after="40"/>
              <w:rPr>
                <w:rFonts w:ascii="SyntaxSer" w:hAnsi="SyntaxSer" w:cstheme="minorHAnsi"/>
                <w:iCs/>
              </w:rPr>
            </w:pPr>
            <w:r>
              <w:rPr>
                <w:rFonts w:ascii="SyntaxSer" w:hAnsi="SyntaxSer" w:cstheme="minorHAnsi"/>
                <w:iCs/>
              </w:rPr>
              <w:t>Report</w:t>
            </w:r>
            <w:r w:rsidR="002638CE">
              <w:rPr>
                <w:rFonts w:ascii="SyntaxSer" w:hAnsi="SyntaxSer" w:cstheme="minorHAnsi"/>
                <w:iCs/>
              </w:rPr>
              <w:t>s</w:t>
            </w:r>
            <w:r>
              <w:rPr>
                <w:rFonts w:ascii="SyntaxSer" w:hAnsi="SyntaxSer" w:cstheme="minorHAnsi"/>
                <w:iCs/>
              </w:rPr>
              <w:t xml:space="preserve"> are of relevant, factual and on time </w:t>
            </w:r>
          </w:p>
        </w:tc>
      </w:tr>
      <w:tr w:rsidR="00120E12" w:rsidRPr="003A4481" w14:paraId="3D9B86DB" w14:textId="77777777" w:rsidTr="00216BA3">
        <w:tc>
          <w:tcPr>
            <w:tcW w:w="4399" w:type="dxa"/>
          </w:tcPr>
          <w:p w14:paraId="258C2EFA" w14:textId="77777777" w:rsidR="00120E12" w:rsidRPr="008409FD" w:rsidRDefault="008409FD" w:rsidP="008409FD">
            <w:pPr>
              <w:spacing w:before="40" w:after="40"/>
              <w:rPr>
                <w:rFonts w:ascii="SyntaxSer" w:hAnsi="SyntaxSer"/>
                <w:i/>
              </w:rPr>
            </w:pPr>
            <w:r w:rsidRPr="008409FD">
              <w:rPr>
                <w:rFonts w:ascii="SyntaxSer" w:hAnsi="SyntaxSer"/>
                <w:i/>
              </w:rPr>
              <w:t>Team Work</w:t>
            </w:r>
          </w:p>
        </w:tc>
        <w:tc>
          <w:tcPr>
            <w:tcW w:w="4511" w:type="dxa"/>
          </w:tcPr>
          <w:p w14:paraId="0DF2FB33" w14:textId="77777777" w:rsidR="00120E12" w:rsidRPr="003A4481" w:rsidRDefault="00120E12" w:rsidP="006932D9">
            <w:pPr>
              <w:spacing w:before="40" w:after="40"/>
              <w:ind w:left="360"/>
              <w:rPr>
                <w:rFonts w:ascii="SyntaxSer" w:hAnsi="SyntaxSer" w:cstheme="minorHAnsi"/>
                <w:iCs/>
              </w:rPr>
            </w:pPr>
          </w:p>
        </w:tc>
      </w:tr>
      <w:tr w:rsidR="00120E12" w:rsidRPr="003A4481" w14:paraId="79BC35A3" w14:textId="77777777" w:rsidTr="00216BA3">
        <w:tc>
          <w:tcPr>
            <w:tcW w:w="4399" w:type="dxa"/>
          </w:tcPr>
          <w:p w14:paraId="1291434C" w14:textId="77777777" w:rsidR="008409FD" w:rsidRPr="008409FD" w:rsidRDefault="008409FD" w:rsidP="008409FD">
            <w:pPr>
              <w:numPr>
                <w:ilvl w:val="0"/>
                <w:numId w:val="31"/>
              </w:numPr>
              <w:spacing w:before="40" w:after="40"/>
              <w:rPr>
                <w:rFonts w:ascii="SyntaxSer" w:hAnsi="SyntaxSer" w:cstheme="minorHAnsi"/>
              </w:rPr>
            </w:pPr>
            <w:r w:rsidRPr="008409FD">
              <w:rPr>
                <w:rFonts w:ascii="SyntaxSer" w:hAnsi="SyntaxSer" w:cstheme="minorHAnsi"/>
              </w:rPr>
              <w:t>Work cooper</w:t>
            </w:r>
            <w:r w:rsidR="00817827">
              <w:rPr>
                <w:rFonts w:ascii="SyntaxSer" w:hAnsi="SyntaxSer" w:cstheme="minorHAnsi"/>
              </w:rPr>
              <w:t>atively with others in the team</w:t>
            </w:r>
          </w:p>
          <w:p w14:paraId="69CF75E0" w14:textId="77777777" w:rsidR="008409FD" w:rsidRPr="008409FD" w:rsidRDefault="008409FD" w:rsidP="008409FD">
            <w:pPr>
              <w:numPr>
                <w:ilvl w:val="0"/>
                <w:numId w:val="31"/>
              </w:numPr>
              <w:spacing w:before="40" w:after="40"/>
              <w:rPr>
                <w:rFonts w:ascii="SyntaxSer" w:hAnsi="SyntaxSer" w:cstheme="minorHAnsi"/>
              </w:rPr>
            </w:pPr>
            <w:r w:rsidRPr="008409FD">
              <w:rPr>
                <w:rFonts w:ascii="SyntaxSer" w:hAnsi="SyntaxSer" w:cstheme="minorHAnsi"/>
              </w:rPr>
              <w:t>Share expertise</w:t>
            </w:r>
          </w:p>
          <w:p w14:paraId="56EA0637" w14:textId="77777777" w:rsidR="008409FD" w:rsidRPr="008409FD" w:rsidRDefault="008409FD" w:rsidP="008409FD">
            <w:pPr>
              <w:numPr>
                <w:ilvl w:val="0"/>
                <w:numId w:val="31"/>
              </w:numPr>
              <w:spacing w:before="40" w:after="40"/>
              <w:rPr>
                <w:rFonts w:ascii="SyntaxSer" w:hAnsi="SyntaxSer" w:cstheme="minorHAnsi"/>
              </w:rPr>
            </w:pPr>
            <w:r w:rsidRPr="008409FD">
              <w:rPr>
                <w:rFonts w:ascii="SyntaxSer" w:hAnsi="SyntaxSer" w:cstheme="minorHAnsi"/>
              </w:rPr>
              <w:t>Work for solutions that all team members can support</w:t>
            </w:r>
          </w:p>
          <w:p w14:paraId="6AFD3EC6" w14:textId="77777777" w:rsidR="00817827" w:rsidRPr="00817827" w:rsidRDefault="008409FD" w:rsidP="00817827">
            <w:pPr>
              <w:numPr>
                <w:ilvl w:val="0"/>
                <w:numId w:val="31"/>
              </w:numPr>
              <w:spacing w:before="40" w:after="40"/>
              <w:rPr>
                <w:rFonts w:ascii="SyntaxSer" w:hAnsi="SyntaxSer" w:cstheme="minorHAnsi"/>
              </w:rPr>
            </w:pPr>
            <w:r w:rsidRPr="008409FD">
              <w:rPr>
                <w:rFonts w:ascii="SyntaxSer" w:hAnsi="SyntaxSer" w:cstheme="minorHAnsi"/>
              </w:rPr>
              <w:t>Listen and respond constructi</w:t>
            </w:r>
            <w:r w:rsidR="00817827" w:rsidRPr="00817827">
              <w:rPr>
                <w:rFonts w:ascii="SyntaxSer" w:hAnsi="SyntaxSer" w:cstheme="minorHAnsi"/>
              </w:rPr>
              <w:t xml:space="preserve">vely to others ideas and proposals </w:t>
            </w:r>
          </w:p>
          <w:p w14:paraId="105E271F" w14:textId="77777777" w:rsidR="00120E12" w:rsidRPr="00817827" w:rsidRDefault="00120E12" w:rsidP="00817827">
            <w:pPr>
              <w:spacing w:before="40" w:after="40"/>
              <w:rPr>
                <w:rFonts w:ascii="SyntaxSer" w:hAnsi="SyntaxSer" w:cstheme="minorHAnsi"/>
              </w:rPr>
            </w:pPr>
          </w:p>
        </w:tc>
        <w:tc>
          <w:tcPr>
            <w:tcW w:w="4511" w:type="dxa"/>
          </w:tcPr>
          <w:p w14:paraId="070F870A" w14:textId="77777777" w:rsidR="00120E12" w:rsidRPr="00817827" w:rsidRDefault="00817827" w:rsidP="00817827">
            <w:pPr>
              <w:pStyle w:val="ListParagraph"/>
              <w:numPr>
                <w:ilvl w:val="0"/>
                <w:numId w:val="31"/>
              </w:numPr>
              <w:spacing w:before="40" w:after="40"/>
              <w:rPr>
                <w:rFonts w:ascii="SyntaxSer" w:hAnsi="SyntaxSer" w:cstheme="minorHAnsi"/>
                <w:iCs/>
              </w:rPr>
            </w:pPr>
            <w:r w:rsidRPr="00817827">
              <w:rPr>
                <w:rFonts w:ascii="SyntaxSer" w:hAnsi="SyntaxSer" w:cstheme="minorHAnsi"/>
                <w:iCs/>
              </w:rPr>
              <w:t>Works as a competent member of a team willingly providing back up support when appropriate and actively supports group goals</w:t>
            </w:r>
          </w:p>
        </w:tc>
      </w:tr>
      <w:tr w:rsidR="00857CDA" w:rsidRPr="003A4481" w14:paraId="53C7CB1B" w14:textId="77777777" w:rsidTr="00216BA3">
        <w:tc>
          <w:tcPr>
            <w:tcW w:w="4399" w:type="dxa"/>
          </w:tcPr>
          <w:p w14:paraId="4462B875" w14:textId="77777777" w:rsidR="00857CDA" w:rsidRPr="004F7BC9" w:rsidRDefault="00857CDA" w:rsidP="004F7BC9">
            <w:pPr>
              <w:pStyle w:val="ListParagraph"/>
              <w:numPr>
                <w:ilvl w:val="0"/>
                <w:numId w:val="33"/>
              </w:numPr>
              <w:spacing w:before="40" w:after="40"/>
              <w:rPr>
                <w:rFonts w:ascii="SyntaxSer" w:hAnsi="SyntaxSer" w:cstheme="minorHAnsi"/>
                <w:iCs/>
              </w:rPr>
            </w:pPr>
            <w:r w:rsidRPr="004F7BC9">
              <w:rPr>
                <w:rFonts w:ascii="SyntaxSer" w:hAnsi="SyntaxSer" w:cstheme="minorHAnsi"/>
                <w:iCs/>
              </w:rPr>
              <w:t xml:space="preserve">Adhere </w:t>
            </w:r>
            <w:r w:rsidR="00B32695" w:rsidRPr="004F7BC9">
              <w:rPr>
                <w:rFonts w:ascii="SyntaxSer" w:hAnsi="SyntaxSer" w:cstheme="minorHAnsi"/>
                <w:iCs/>
              </w:rPr>
              <w:t xml:space="preserve">to all </w:t>
            </w:r>
            <w:r w:rsidR="0050252A" w:rsidRPr="004F7BC9">
              <w:rPr>
                <w:rFonts w:ascii="SyntaxSer" w:hAnsi="SyntaxSer" w:cstheme="minorHAnsi"/>
              </w:rPr>
              <w:t>WellSouth</w:t>
            </w:r>
            <w:r w:rsidR="0050252A" w:rsidRPr="004F7BC9">
              <w:rPr>
                <w:rFonts w:ascii="SyntaxSer" w:hAnsi="SyntaxSer" w:cstheme="minorHAnsi"/>
                <w:iCs/>
              </w:rPr>
              <w:t xml:space="preserve"> </w:t>
            </w:r>
            <w:r w:rsidRPr="004F7BC9">
              <w:rPr>
                <w:rFonts w:ascii="SyntaxSer" w:hAnsi="SyntaxSer" w:cstheme="minorHAnsi"/>
                <w:iCs/>
              </w:rPr>
              <w:t>policies and procedures</w:t>
            </w:r>
            <w:r w:rsidR="00567970">
              <w:rPr>
                <w:rFonts w:ascii="SyntaxSer" w:hAnsi="SyntaxSer" w:cstheme="minorHAnsi"/>
                <w:iCs/>
              </w:rPr>
              <w:t>.</w:t>
            </w:r>
          </w:p>
        </w:tc>
        <w:tc>
          <w:tcPr>
            <w:tcW w:w="4511" w:type="dxa"/>
          </w:tcPr>
          <w:p w14:paraId="1A4B3F4A" w14:textId="77777777" w:rsidR="00857CDA" w:rsidRPr="003A4481" w:rsidRDefault="00857CDA" w:rsidP="006932D9">
            <w:pPr>
              <w:spacing w:before="40" w:after="40"/>
              <w:ind w:left="360"/>
              <w:rPr>
                <w:rFonts w:ascii="SyntaxSer" w:hAnsi="SyntaxSer" w:cstheme="minorHAnsi"/>
                <w:iCs/>
              </w:rPr>
            </w:pPr>
          </w:p>
        </w:tc>
      </w:tr>
    </w:tbl>
    <w:p w14:paraId="32C7A0C1" w14:textId="77777777" w:rsidR="000C226D" w:rsidRPr="003A4481" w:rsidRDefault="000C226D">
      <w:pPr>
        <w:rPr>
          <w:rFonts w:ascii="SyntaxSer" w:hAnsi="SyntaxSer" w:cstheme="minorHAnsi"/>
        </w:rPr>
      </w:pPr>
    </w:p>
    <w:p w14:paraId="2F6ECCB4" w14:textId="77777777" w:rsidR="00B55CFC" w:rsidRPr="003A4481" w:rsidRDefault="00B55CFC" w:rsidP="00B55CFC">
      <w:pPr>
        <w:pStyle w:val="TOC1"/>
        <w:tabs>
          <w:tab w:val="clear" w:pos="9072"/>
        </w:tabs>
        <w:spacing w:before="120" w:after="120"/>
        <w:rPr>
          <w:rFonts w:ascii="SyntaxSer" w:hAnsi="SyntaxSer" w:cs="Arial"/>
          <w:bCs/>
          <w:szCs w:val="20"/>
        </w:rPr>
      </w:pPr>
      <w:r w:rsidRPr="003A4481">
        <w:rPr>
          <w:rFonts w:ascii="SyntaxSer" w:hAnsi="SyntaxSer" w:cs="Arial"/>
          <w:bCs/>
          <w:szCs w:val="20"/>
        </w:rPr>
        <w:t>Person Specification</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4140"/>
        <w:gridCol w:w="2610"/>
      </w:tblGrid>
      <w:tr w:rsidR="00937223" w:rsidRPr="003A4481" w14:paraId="5727B38C" w14:textId="77777777" w:rsidTr="0010242A">
        <w:tc>
          <w:tcPr>
            <w:tcW w:w="2250" w:type="dxa"/>
          </w:tcPr>
          <w:p w14:paraId="48AFDEE5" w14:textId="77777777" w:rsidR="00937223" w:rsidRPr="003A4481" w:rsidRDefault="00937223">
            <w:pPr>
              <w:rPr>
                <w:rFonts w:ascii="SyntaxSer" w:hAnsi="SyntaxSer" w:cstheme="minorHAnsi"/>
                <w:b/>
              </w:rPr>
            </w:pPr>
          </w:p>
        </w:tc>
        <w:tc>
          <w:tcPr>
            <w:tcW w:w="4140" w:type="dxa"/>
          </w:tcPr>
          <w:p w14:paraId="1E06D84D" w14:textId="77777777" w:rsidR="00937223" w:rsidRPr="003A4481" w:rsidRDefault="00937223">
            <w:pPr>
              <w:rPr>
                <w:rFonts w:ascii="SyntaxSer" w:hAnsi="SyntaxSer" w:cstheme="minorHAnsi"/>
                <w:b/>
              </w:rPr>
            </w:pPr>
            <w:r w:rsidRPr="003A4481">
              <w:rPr>
                <w:rFonts w:ascii="SyntaxSer" w:hAnsi="SyntaxSer" w:cstheme="minorHAnsi"/>
                <w:b/>
              </w:rPr>
              <w:t>Essential</w:t>
            </w:r>
          </w:p>
        </w:tc>
        <w:tc>
          <w:tcPr>
            <w:tcW w:w="2610" w:type="dxa"/>
          </w:tcPr>
          <w:p w14:paraId="07A4C50A" w14:textId="77777777" w:rsidR="00937223" w:rsidRPr="003A4481" w:rsidRDefault="0050252A">
            <w:pPr>
              <w:rPr>
                <w:rFonts w:ascii="SyntaxSer" w:hAnsi="SyntaxSer" w:cstheme="minorHAnsi"/>
                <w:b/>
              </w:rPr>
            </w:pPr>
            <w:r w:rsidRPr="003A4481">
              <w:rPr>
                <w:rFonts w:ascii="SyntaxSer" w:hAnsi="SyntaxSer" w:cstheme="minorHAnsi"/>
                <w:b/>
              </w:rPr>
              <w:t>Desirable</w:t>
            </w:r>
          </w:p>
        </w:tc>
      </w:tr>
      <w:tr w:rsidR="00937223" w:rsidRPr="003A4481" w14:paraId="4058C102" w14:textId="77777777" w:rsidTr="0010242A">
        <w:tc>
          <w:tcPr>
            <w:tcW w:w="2250" w:type="dxa"/>
          </w:tcPr>
          <w:p w14:paraId="291FF46D" w14:textId="77777777" w:rsidR="00937223" w:rsidRPr="003A4481" w:rsidRDefault="00D10335" w:rsidP="0010242A">
            <w:pPr>
              <w:rPr>
                <w:rFonts w:ascii="SyntaxSer" w:hAnsi="SyntaxSer" w:cstheme="minorHAnsi"/>
                <w:b/>
              </w:rPr>
            </w:pPr>
            <w:r w:rsidRPr="00CE4769">
              <w:rPr>
                <w:rFonts w:ascii="SyntaxSer" w:hAnsi="SyntaxSer" w:cs="Arial"/>
                <w:b/>
              </w:rPr>
              <w:t xml:space="preserve">Treaty of Waitangi Responsiveness </w:t>
            </w:r>
            <w:r w:rsidRPr="00CE4769">
              <w:rPr>
                <w:rFonts w:ascii="SyntaxSer" w:hAnsi="SyntaxSer" w:cs="Arial"/>
              </w:rPr>
              <w:t>(cultural safety)</w:t>
            </w:r>
          </w:p>
        </w:tc>
        <w:tc>
          <w:tcPr>
            <w:tcW w:w="4140" w:type="dxa"/>
          </w:tcPr>
          <w:p w14:paraId="49F0C905" w14:textId="77777777" w:rsidR="00937223" w:rsidRPr="004F7BC9" w:rsidRDefault="00BD3D4E" w:rsidP="004F7BC9">
            <w:pPr>
              <w:pStyle w:val="ListParagraph"/>
              <w:numPr>
                <w:ilvl w:val="0"/>
                <w:numId w:val="34"/>
              </w:numPr>
              <w:spacing w:line="240" w:lineRule="auto"/>
              <w:rPr>
                <w:rFonts w:ascii="SyntaxSer" w:hAnsi="SyntaxSer" w:cstheme="minorHAnsi"/>
              </w:rPr>
            </w:pPr>
            <w:r>
              <w:rPr>
                <w:rFonts w:ascii="SyntaxSer" w:hAnsi="SyntaxSer" w:cstheme="minorHAnsi"/>
              </w:rPr>
              <w:t>Committed to obligations under the Treaty of Waitangi, giving effect to the principles of Partnership, Participation and Protection.</w:t>
            </w:r>
          </w:p>
        </w:tc>
        <w:tc>
          <w:tcPr>
            <w:tcW w:w="2610" w:type="dxa"/>
          </w:tcPr>
          <w:p w14:paraId="355CB356" w14:textId="77777777" w:rsidR="00937223" w:rsidRPr="003A4481" w:rsidRDefault="00937223" w:rsidP="00D10335">
            <w:pPr>
              <w:spacing w:line="240" w:lineRule="auto"/>
              <w:rPr>
                <w:rFonts w:ascii="SyntaxSer" w:hAnsi="SyntaxSer" w:cstheme="minorHAnsi"/>
                <w:b/>
              </w:rPr>
            </w:pPr>
          </w:p>
        </w:tc>
      </w:tr>
      <w:tr w:rsidR="00D10335" w:rsidRPr="003A4481" w14:paraId="550E58CA" w14:textId="77777777" w:rsidTr="0010242A">
        <w:tc>
          <w:tcPr>
            <w:tcW w:w="2250" w:type="dxa"/>
          </w:tcPr>
          <w:p w14:paraId="27F1509B" w14:textId="77777777" w:rsidR="00D10335" w:rsidRPr="00CE4769" w:rsidRDefault="00D10335" w:rsidP="0010242A">
            <w:pPr>
              <w:rPr>
                <w:rFonts w:ascii="SyntaxSer" w:hAnsi="SyntaxSer" w:cs="Arial"/>
                <w:b/>
              </w:rPr>
            </w:pPr>
            <w:r w:rsidRPr="00CE4769">
              <w:rPr>
                <w:rFonts w:ascii="SyntaxSer" w:hAnsi="SyntaxSer" w:cs="Arial"/>
                <w:b/>
              </w:rPr>
              <w:t xml:space="preserve">Qualifications </w:t>
            </w:r>
            <w:r w:rsidRPr="00CE4769">
              <w:rPr>
                <w:rFonts w:ascii="SyntaxSer" w:hAnsi="SyntaxSer" w:cs="Arial"/>
              </w:rPr>
              <w:t>(eg, tertiary, professional)</w:t>
            </w:r>
          </w:p>
        </w:tc>
        <w:tc>
          <w:tcPr>
            <w:tcW w:w="4140" w:type="dxa"/>
          </w:tcPr>
          <w:p w14:paraId="6FAE0CD8" w14:textId="77777777" w:rsidR="00D10335" w:rsidRPr="00E871AD" w:rsidRDefault="000E6EA5" w:rsidP="002638CE">
            <w:pPr>
              <w:pStyle w:val="ListParagraph"/>
              <w:numPr>
                <w:ilvl w:val="0"/>
                <w:numId w:val="27"/>
              </w:numPr>
              <w:spacing w:line="240" w:lineRule="auto"/>
              <w:rPr>
                <w:rFonts w:ascii="SyntaxSer" w:hAnsi="SyntaxSer" w:cs="Arial"/>
              </w:rPr>
            </w:pPr>
            <w:r>
              <w:rPr>
                <w:rFonts w:ascii="SyntaxSer" w:hAnsi="SyntaxSer" w:cs="Arial"/>
              </w:rPr>
              <w:t xml:space="preserve">Relevant tertiary qualification relating to </w:t>
            </w:r>
            <w:r w:rsidR="002638CE">
              <w:rPr>
                <w:rFonts w:ascii="SyntaxSer" w:hAnsi="SyntaxSer" w:cs="Arial"/>
              </w:rPr>
              <w:t>quality improvement or primary health care</w:t>
            </w:r>
            <w:r>
              <w:rPr>
                <w:rFonts w:ascii="SyntaxSer" w:hAnsi="SyntaxSer" w:cs="Arial"/>
              </w:rPr>
              <w:t xml:space="preserve"> </w:t>
            </w:r>
          </w:p>
        </w:tc>
        <w:tc>
          <w:tcPr>
            <w:tcW w:w="2610" w:type="dxa"/>
          </w:tcPr>
          <w:p w14:paraId="032F9FB3" w14:textId="77777777" w:rsidR="00D10335" w:rsidRPr="003A4481" w:rsidRDefault="00D10335" w:rsidP="00EE602C">
            <w:pPr>
              <w:pStyle w:val="TableText"/>
              <w:keepNext/>
              <w:spacing w:line="240" w:lineRule="auto"/>
              <w:outlineLvl w:val="0"/>
              <w:rPr>
                <w:rFonts w:ascii="SyntaxSer" w:hAnsi="SyntaxSer" w:cstheme="minorHAnsi"/>
                <w:b/>
              </w:rPr>
            </w:pPr>
          </w:p>
        </w:tc>
      </w:tr>
      <w:tr w:rsidR="00937223" w:rsidRPr="003A4481" w14:paraId="316CC4E0" w14:textId="77777777" w:rsidTr="0010242A">
        <w:tc>
          <w:tcPr>
            <w:tcW w:w="2250" w:type="dxa"/>
          </w:tcPr>
          <w:p w14:paraId="22711128" w14:textId="77777777" w:rsidR="00937223" w:rsidRPr="003A4481" w:rsidRDefault="00937223" w:rsidP="00937223">
            <w:pPr>
              <w:rPr>
                <w:rFonts w:ascii="SyntaxSer" w:hAnsi="SyntaxSer" w:cstheme="minorHAnsi"/>
                <w:b/>
              </w:rPr>
            </w:pPr>
            <w:r w:rsidRPr="003A4481">
              <w:rPr>
                <w:rFonts w:ascii="SyntaxSer" w:hAnsi="SyntaxSer" w:cstheme="minorHAnsi"/>
                <w:b/>
              </w:rPr>
              <w:t>Professional Experience</w:t>
            </w:r>
          </w:p>
        </w:tc>
        <w:tc>
          <w:tcPr>
            <w:tcW w:w="4140" w:type="dxa"/>
          </w:tcPr>
          <w:p w14:paraId="66ABF8DB" w14:textId="77777777" w:rsidR="00A949EC" w:rsidRDefault="002638CE" w:rsidP="00EE602C">
            <w:pPr>
              <w:numPr>
                <w:ilvl w:val="0"/>
                <w:numId w:val="15"/>
              </w:numPr>
              <w:spacing w:line="240" w:lineRule="auto"/>
              <w:rPr>
                <w:rFonts w:ascii="SyntaxSer" w:hAnsi="SyntaxSer" w:cstheme="minorHAnsi"/>
              </w:rPr>
            </w:pPr>
            <w:r w:rsidRPr="00A949EC">
              <w:rPr>
                <w:rFonts w:ascii="SyntaxSer" w:hAnsi="SyntaxSer" w:cstheme="minorHAnsi"/>
              </w:rPr>
              <w:t>Q</w:t>
            </w:r>
            <w:r w:rsidR="00442D68" w:rsidRPr="00A949EC">
              <w:rPr>
                <w:rFonts w:ascii="SyntaxSer" w:hAnsi="SyntaxSer" w:cstheme="minorHAnsi"/>
              </w:rPr>
              <w:t>uality improvement experience</w:t>
            </w:r>
            <w:r w:rsidR="00EF6D23" w:rsidRPr="00A949EC">
              <w:rPr>
                <w:rFonts w:ascii="SyntaxSer" w:hAnsi="SyntaxSer" w:cstheme="minorHAnsi"/>
              </w:rPr>
              <w:t xml:space="preserve">, </w:t>
            </w:r>
            <w:r w:rsidRPr="00A949EC">
              <w:rPr>
                <w:rFonts w:ascii="SyntaxSer" w:hAnsi="SyntaxSer" w:cstheme="minorHAnsi"/>
              </w:rPr>
              <w:t xml:space="preserve">including </w:t>
            </w:r>
            <w:r w:rsidR="005E5C9A" w:rsidRPr="00A949EC">
              <w:rPr>
                <w:rFonts w:ascii="SyntaxSer" w:hAnsi="SyntaxSer" w:cstheme="minorHAnsi"/>
              </w:rPr>
              <w:t>demonstrated experience and achievement</w:t>
            </w:r>
            <w:r w:rsidRPr="00A949EC">
              <w:rPr>
                <w:rFonts w:ascii="SyntaxSer" w:hAnsi="SyntaxSer" w:cstheme="minorHAnsi"/>
              </w:rPr>
              <w:t xml:space="preserve"> </w:t>
            </w:r>
            <w:r w:rsidR="005E5C9A" w:rsidRPr="00A949EC">
              <w:rPr>
                <w:rFonts w:ascii="SyntaxSer" w:hAnsi="SyntaxSer" w:cstheme="minorHAnsi"/>
              </w:rPr>
              <w:t xml:space="preserve">in implementing </w:t>
            </w:r>
            <w:r w:rsidRPr="00A949EC">
              <w:rPr>
                <w:rFonts w:ascii="SyntaxSer" w:hAnsi="SyntaxSer" w:cstheme="minorHAnsi"/>
              </w:rPr>
              <w:t>-</w:t>
            </w:r>
            <w:r w:rsidR="005E5C9A" w:rsidRPr="00A949EC">
              <w:rPr>
                <w:rFonts w:ascii="SyntaxSer" w:hAnsi="SyntaxSer" w:cstheme="minorHAnsi"/>
              </w:rPr>
              <w:t>quality</w:t>
            </w:r>
            <w:r w:rsidRPr="00A949EC">
              <w:rPr>
                <w:rFonts w:ascii="SyntaxSer" w:hAnsi="SyntaxSer" w:cstheme="minorHAnsi"/>
              </w:rPr>
              <w:t xml:space="preserve"> </w:t>
            </w:r>
            <w:r w:rsidR="005E5C9A" w:rsidRPr="00A949EC">
              <w:rPr>
                <w:rFonts w:ascii="SyntaxSer" w:hAnsi="SyntaxSer" w:cstheme="minorHAnsi"/>
              </w:rPr>
              <w:t xml:space="preserve">management improvement initiatives </w:t>
            </w:r>
            <w:r w:rsidRPr="00A949EC">
              <w:rPr>
                <w:rFonts w:ascii="SyntaxSer" w:hAnsi="SyntaxSer" w:cstheme="minorHAnsi"/>
              </w:rPr>
              <w:t>in health care</w:t>
            </w:r>
          </w:p>
          <w:p w14:paraId="6E76D4C7" w14:textId="77777777" w:rsidR="005E5C9A" w:rsidRPr="00EC0262" w:rsidRDefault="00B90A00" w:rsidP="00EE602C">
            <w:pPr>
              <w:spacing w:line="240" w:lineRule="auto"/>
              <w:ind w:left="360"/>
              <w:rPr>
                <w:rFonts w:ascii="SyntaxSer" w:hAnsi="SyntaxSer" w:cstheme="minorHAnsi"/>
              </w:rPr>
            </w:pPr>
            <w:r w:rsidRPr="00A949EC">
              <w:rPr>
                <w:rFonts w:ascii="SyntaxSer" w:hAnsi="SyntaxSer" w:cstheme="minorHAnsi"/>
              </w:rPr>
              <w:t xml:space="preserve">Project </w:t>
            </w:r>
            <w:r w:rsidR="002638CE" w:rsidRPr="00A949EC">
              <w:rPr>
                <w:rFonts w:ascii="SyntaxSer" w:hAnsi="SyntaxSer" w:cstheme="minorHAnsi"/>
              </w:rPr>
              <w:t xml:space="preserve">management </w:t>
            </w:r>
            <w:r w:rsidRPr="00A949EC">
              <w:rPr>
                <w:rFonts w:ascii="SyntaxSer" w:hAnsi="SyntaxSer" w:cstheme="minorHAnsi"/>
              </w:rPr>
              <w:t>experience</w:t>
            </w:r>
            <w:r w:rsidR="00A949EC">
              <w:rPr>
                <w:rFonts w:ascii="SyntaxSer" w:hAnsi="SyntaxSer" w:cstheme="minorHAnsi"/>
              </w:rPr>
              <w:t xml:space="preserve">, including </w:t>
            </w:r>
            <w:r w:rsidR="00A949EC" w:rsidRPr="00A949EC">
              <w:rPr>
                <w:rFonts w:ascii="SyntaxSer" w:hAnsi="SyntaxSer" w:cstheme="minorHAnsi"/>
              </w:rPr>
              <w:t>demonstrated experience</w:t>
            </w:r>
            <w:r w:rsidR="00A949EC">
              <w:rPr>
                <w:rFonts w:ascii="SyntaxSer" w:hAnsi="SyntaxSer" w:cstheme="minorHAnsi"/>
              </w:rPr>
              <w:t xml:space="preserve"> in the </w:t>
            </w:r>
            <w:r w:rsidRPr="00A949EC">
              <w:rPr>
                <w:rFonts w:ascii="SyntaxSer" w:hAnsi="SyntaxSer" w:cstheme="minorHAnsi"/>
              </w:rPr>
              <w:t>use of appropriate methodologies</w:t>
            </w:r>
            <w:r w:rsidR="00EC0262">
              <w:rPr>
                <w:rFonts w:ascii="SyntaxSer" w:hAnsi="SyntaxSer" w:cstheme="minorHAnsi"/>
              </w:rPr>
              <w:t>.</w:t>
            </w:r>
          </w:p>
        </w:tc>
        <w:tc>
          <w:tcPr>
            <w:tcW w:w="2610" w:type="dxa"/>
          </w:tcPr>
          <w:p w14:paraId="5FCDD3B9" w14:textId="77777777" w:rsidR="00937223" w:rsidRDefault="00A949EC" w:rsidP="00EE602C">
            <w:pPr>
              <w:pStyle w:val="TableText"/>
              <w:keepNext/>
              <w:numPr>
                <w:ilvl w:val="0"/>
                <w:numId w:val="15"/>
              </w:numPr>
              <w:spacing w:line="240" w:lineRule="auto"/>
              <w:outlineLvl w:val="0"/>
              <w:rPr>
                <w:rFonts w:ascii="SyntaxSer" w:hAnsi="SyntaxSer" w:cstheme="minorHAnsi"/>
              </w:rPr>
            </w:pPr>
            <w:r>
              <w:rPr>
                <w:rFonts w:ascii="SyntaxSer" w:hAnsi="SyntaxSer" w:cstheme="minorHAnsi"/>
              </w:rPr>
              <w:t xml:space="preserve">Experience working in or with </w:t>
            </w:r>
            <w:r w:rsidR="002638CE">
              <w:rPr>
                <w:rFonts w:ascii="SyntaxSer" w:hAnsi="SyntaxSer" w:cstheme="minorHAnsi"/>
              </w:rPr>
              <w:t>primary health care</w:t>
            </w:r>
          </w:p>
          <w:p w14:paraId="76403CBE" w14:textId="77777777" w:rsidR="00A949EC" w:rsidRDefault="0050209F" w:rsidP="00EE602C">
            <w:pPr>
              <w:pStyle w:val="TableText"/>
              <w:keepNext/>
              <w:numPr>
                <w:ilvl w:val="0"/>
                <w:numId w:val="15"/>
              </w:numPr>
              <w:spacing w:line="240" w:lineRule="auto"/>
              <w:outlineLvl w:val="0"/>
              <w:rPr>
                <w:rFonts w:ascii="SyntaxSer" w:hAnsi="SyntaxSer" w:cstheme="minorHAnsi"/>
              </w:rPr>
            </w:pPr>
            <w:r>
              <w:rPr>
                <w:rFonts w:ascii="SyntaxSer" w:hAnsi="SyntaxSer" w:cstheme="minorHAnsi"/>
              </w:rPr>
              <w:t>Experience with b</w:t>
            </w:r>
            <w:r w:rsidR="00A949EC">
              <w:rPr>
                <w:rFonts w:ascii="SyntaxSer" w:hAnsi="SyntaxSer" w:cstheme="minorHAnsi"/>
              </w:rPr>
              <w:t>usiness process change</w:t>
            </w:r>
            <w:r>
              <w:rPr>
                <w:rFonts w:ascii="SyntaxSer" w:hAnsi="SyntaxSer" w:cstheme="minorHAnsi"/>
              </w:rPr>
              <w:t xml:space="preserve"> or business analysis.</w:t>
            </w:r>
          </w:p>
          <w:p w14:paraId="19672B61" w14:textId="77777777" w:rsidR="00EC0262" w:rsidRDefault="00EC0262" w:rsidP="00EE602C">
            <w:pPr>
              <w:pStyle w:val="TableText"/>
              <w:keepNext/>
              <w:numPr>
                <w:ilvl w:val="0"/>
                <w:numId w:val="15"/>
              </w:numPr>
              <w:spacing w:line="240" w:lineRule="auto"/>
              <w:outlineLvl w:val="0"/>
              <w:rPr>
                <w:rFonts w:ascii="SyntaxSer" w:hAnsi="SyntaxSer" w:cstheme="minorHAnsi"/>
              </w:rPr>
            </w:pPr>
            <w:r>
              <w:rPr>
                <w:rFonts w:ascii="SyntaxSer" w:hAnsi="SyntaxSer" w:cstheme="minorHAnsi"/>
              </w:rPr>
              <w:t>Experience working in a fast-paced change environment.</w:t>
            </w:r>
          </w:p>
          <w:p w14:paraId="25F7E083" w14:textId="77777777" w:rsidR="00EC0262" w:rsidRPr="00E871AD" w:rsidRDefault="00EC0262" w:rsidP="00EE602C">
            <w:pPr>
              <w:pStyle w:val="TableText"/>
              <w:keepNext/>
              <w:numPr>
                <w:ilvl w:val="0"/>
                <w:numId w:val="15"/>
              </w:numPr>
              <w:spacing w:line="240" w:lineRule="auto"/>
              <w:outlineLvl w:val="0"/>
              <w:rPr>
                <w:rFonts w:ascii="SyntaxSer" w:hAnsi="SyntaxSer" w:cstheme="minorHAnsi"/>
              </w:rPr>
            </w:pPr>
            <w:r>
              <w:rPr>
                <w:rFonts w:ascii="SyntaxSer" w:hAnsi="SyntaxSer" w:cstheme="minorHAnsi"/>
              </w:rPr>
              <w:t>Proven ability to work to deadlines.</w:t>
            </w:r>
          </w:p>
        </w:tc>
      </w:tr>
      <w:tr w:rsidR="00D10335" w:rsidRPr="003A4481" w14:paraId="5B59D586" w14:textId="77777777" w:rsidTr="0010242A">
        <w:tc>
          <w:tcPr>
            <w:tcW w:w="2250" w:type="dxa"/>
          </w:tcPr>
          <w:p w14:paraId="34C9A390" w14:textId="77777777" w:rsidR="00D10335" w:rsidRPr="003A4481" w:rsidRDefault="00D10335" w:rsidP="00937223">
            <w:pPr>
              <w:rPr>
                <w:rFonts w:ascii="SyntaxSer" w:hAnsi="SyntaxSer" w:cstheme="minorHAnsi"/>
                <w:b/>
              </w:rPr>
            </w:pPr>
            <w:r w:rsidRPr="00CE4769">
              <w:rPr>
                <w:rFonts w:ascii="SyntaxSer" w:hAnsi="SyntaxSer" w:cs="Arial"/>
                <w:b/>
              </w:rPr>
              <w:lastRenderedPageBreak/>
              <w:t xml:space="preserve">Business / Technical Skills </w:t>
            </w:r>
            <w:r w:rsidRPr="00CE4769">
              <w:rPr>
                <w:rFonts w:ascii="SyntaxSer" w:hAnsi="SyntaxSer" w:cs="Arial"/>
              </w:rPr>
              <w:t>(</w:t>
            </w:r>
            <w:r w:rsidR="004F7BC9" w:rsidRPr="00CE4769">
              <w:rPr>
                <w:rFonts w:ascii="SyntaxSer" w:hAnsi="SyntaxSer" w:cs="Arial"/>
              </w:rPr>
              <w:t>e.g.</w:t>
            </w:r>
            <w:r w:rsidRPr="00CE4769">
              <w:rPr>
                <w:rFonts w:ascii="SyntaxSer" w:hAnsi="SyntaxSer" w:cs="Arial"/>
              </w:rPr>
              <w:t>, computing, negotiating, leadership, project management)</w:t>
            </w:r>
          </w:p>
        </w:tc>
        <w:tc>
          <w:tcPr>
            <w:tcW w:w="4140" w:type="dxa"/>
          </w:tcPr>
          <w:p w14:paraId="36948B27" w14:textId="77777777" w:rsidR="00FF0324" w:rsidRDefault="00FF0324" w:rsidP="00FF0324">
            <w:pPr>
              <w:pStyle w:val="ListParagraph"/>
              <w:numPr>
                <w:ilvl w:val="0"/>
                <w:numId w:val="27"/>
              </w:numPr>
              <w:spacing w:line="240" w:lineRule="auto"/>
              <w:rPr>
                <w:rFonts w:ascii="SyntaxSer" w:hAnsi="SyntaxSer" w:cstheme="minorHAnsi"/>
              </w:rPr>
            </w:pPr>
            <w:r w:rsidRPr="00FF0324">
              <w:rPr>
                <w:rFonts w:ascii="SyntaxSer" w:hAnsi="SyntaxSer" w:cstheme="minorHAnsi"/>
              </w:rPr>
              <w:t xml:space="preserve">Excellent communication and </w:t>
            </w:r>
            <w:r w:rsidR="002638CE">
              <w:rPr>
                <w:rFonts w:ascii="SyntaxSer" w:hAnsi="SyntaxSer" w:cstheme="minorHAnsi"/>
              </w:rPr>
              <w:t>relationship</w:t>
            </w:r>
            <w:r w:rsidRPr="00FF0324">
              <w:rPr>
                <w:rFonts w:ascii="SyntaxSer" w:hAnsi="SyntaxSer" w:cstheme="minorHAnsi"/>
              </w:rPr>
              <w:t xml:space="preserve"> skills </w:t>
            </w:r>
          </w:p>
          <w:p w14:paraId="7BAB27B6" w14:textId="77777777" w:rsidR="002638CE" w:rsidRPr="00FF0324" w:rsidRDefault="002638CE" w:rsidP="00FF0324">
            <w:pPr>
              <w:pStyle w:val="ListParagraph"/>
              <w:numPr>
                <w:ilvl w:val="0"/>
                <w:numId w:val="27"/>
              </w:numPr>
              <w:spacing w:line="240" w:lineRule="auto"/>
              <w:rPr>
                <w:rFonts w:ascii="SyntaxSer" w:hAnsi="SyntaxSer" w:cstheme="minorHAnsi"/>
              </w:rPr>
            </w:pPr>
            <w:r w:rsidRPr="00E871AD">
              <w:rPr>
                <w:rFonts w:ascii="SyntaxSer" w:hAnsi="SyntaxSer" w:cstheme="minorHAnsi"/>
              </w:rPr>
              <w:t>Excellent written and oral communication skills</w:t>
            </w:r>
          </w:p>
          <w:p w14:paraId="701F7B6F" w14:textId="77777777" w:rsidR="00FF0324" w:rsidRPr="00EE602C" w:rsidRDefault="00FF0324" w:rsidP="00EE602C">
            <w:pPr>
              <w:pStyle w:val="ListParagraph"/>
              <w:numPr>
                <w:ilvl w:val="0"/>
                <w:numId w:val="36"/>
              </w:numPr>
              <w:rPr>
                <w:rFonts w:ascii="SyntaxSer" w:hAnsi="SyntaxSer" w:cstheme="minorHAnsi"/>
              </w:rPr>
            </w:pPr>
            <w:r w:rsidRPr="00EE602C">
              <w:rPr>
                <w:rFonts w:ascii="SyntaxSer" w:hAnsi="SyntaxSer" w:cstheme="minorHAnsi"/>
              </w:rPr>
              <w:t xml:space="preserve">Ready to learn continuously and share new </w:t>
            </w:r>
            <w:r w:rsidR="008409FD" w:rsidRPr="00EE602C">
              <w:rPr>
                <w:rFonts w:ascii="SyntaxSer" w:hAnsi="SyntaxSer" w:cstheme="minorHAnsi"/>
              </w:rPr>
              <w:t>skills</w:t>
            </w:r>
          </w:p>
          <w:p w14:paraId="02CF3728" w14:textId="77777777" w:rsidR="00D10335" w:rsidRPr="00E871AD" w:rsidRDefault="00FF0324" w:rsidP="00EE602C">
            <w:pPr>
              <w:pStyle w:val="ListParagraph"/>
              <w:numPr>
                <w:ilvl w:val="0"/>
                <w:numId w:val="27"/>
              </w:numPr>
              <w:spacing w:line="240" w:lineRule="auto"/>
            </w:pPr>
            <w:r w:rsidRPr="00FF0324">
              <w:rPr>
                <w:rFonts w:ascii="SyntaxSer" w:hAnsi="SyntaxSer" w:cstheme="minorHAnsi"/>
              </w:rPr>
              <w:t xml:space="preserve">Able to work across cultures, particularly with Maori and Pacific groups. </w:t>
            </w:r>
          </w:p>
        </w:tc>
        <w:tc>
          <w:tcPr>
            <w:tcW w:w="2610" w:type="dxa"/>
          </w:tcPr>
          <w:p w14:paraId="6283A750" w14:textId="77777777" w:rsidR="00EC0262" w:rsidRDefault="00EC0262" w:rsidP="00EC0262">
            <w:pPr>
              <w:pStyle w:val="ListParagraph"/>
              <w:numPr>
                <w:ilvl w:val="0"/>
                <w:numId w:val="27"/>
              </w:numPr>
              <w:spacing w:line="240" w:lineRule="auto"/>
              <w:rPr>
                <w:rFonts w:ascii="SyntaxSer" w:hAnsi="SyntaxSer" w:cstheme="minorHAnsi"/>
              </w:rPr>
            </w:pPr>
            <w:r>
              <w:rPr>
                <w:rFonts w:ascii="SyntaxSer" w:hAnsi="SyntaxSer" w:cstheme="minorHAnsi"/>
              </w:rPr>
              <w:t>Recognised quality improvement training</w:t>
            </w:r>
          </w:p>
          <w:p w14:paraId="6FB6813A" w14:textId="77777777" w:rsidR="00EC0262" w:rsidRDefault="00EC0262" w:rsidP="00EE602C">
            <w:pPr>
              <w:pStyle w:val="TableText"/>
              <w:keepNext/>
              <w:numPr>
                <w:ilvl w:val="0"/>
                <w:numId w:val="27"/>
              </w:numPr>
              <w:spacing w:line="240" w:lineRule="auto"/>
              <w:outlineLvl w:val="0"/>
              <w:rPr>
                <w:rFonts w:ascii="SyntaxSer" w:hAnsi="SyntaxSer" w:cstheme="minorHAnsi"/>
              </w:rPr>
            </w:pPr>
            <w:r>
              <w:rPr>
                <w:rFonts w:ascii="SyntaxSer" w:hAnsi="SyntaxSer" w:cstheme="minorHAnsi"/>
              </w:rPr>
              <w:t xml:space="preserve">Recognised project management training </w:t>
            </w:r>
          </w:p>
          <w:p w14:paraId="478884C2" w14:textId="77777777" w:rsidR="00D10335" w:rsidRPr="00E871AD" w:rsidRDefault="00A949EC" w:rsidP="00EE602C">
            <w:pPr>
              <w:pStyle w:val="TableText"/>
              <w:keepNext/>
              <w:numPr>
                <w:ilvl w:val="0"/>
                <w:numId w:val="27"/>
              </w:numPr>
              <w:spacing w:line="240" w:lineRule="auto"/>
              <w:outlineLvl w:val="0"/>
              <w:rPr>
                <w:rFonts w:ascii="SyntaxSer" w:hAnsi="SyntaxSer" w:cstheme="minorHAnsi"/>
              </w:rPr>
            </w:pPr>
            <w:r>
              <w:rPr>
                <w:rFonts w:ascii="SyntaxSer" w:hAnsi="SyntaxSer" w:cstheme="minorHAnsi"/>
              </w:rPr>
              <w:t>LEAN training</w:t>
            </w:r>
          </w:p>
        </w:tc>
      </w:tr>
    </w:tbl>
    <w:p w14:paraId="206167B9" w14:textId="77777777" w:rsidR="000C226D" w:rsidRPr="003A4481" w:rsidRDefault="000C226D" w:rsidP="00B32695">
      <w:pPr>
        <w:pStyle w:val="plantext"/>
        <w:jc w:val="center"/>
        <w:rPr>
          <w:rFonts w:ascii="SyntaxSer" w:hAnsi="SyntaxSer" w:cstheme="minorHAnsi"/>
        </w:rPr>
      </w:pPr>
    </w:p>
    <w:sectPr w:rsidR="000C226D" w:rsidRPr="003A4481" w:rsidSect="00216BA3">
      <w:headerReference w:type="default" r:id="rId8"/>
      <w:footerReference w:type="default" r:id="rId9"/>
      <w:headerReference w:type="first" r:id="rId10"/>
      <w:pgSz w:w="11909" w:h="16834" w:code="9"/>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E32D2" w14:textId="77777777" w:rsidR="00C529D4" w:rsidRDefault="00C529D4">
      <w:r>
        <w:separator/>
      </w:r>
    </w:p>
  </w:endnote>
  <w:endnote w:type="continuationSeparator" w:id="0">
    <w:p w14:paraId="683BB199" w14:textId="77777777" w:rsidR="00C529D4" w:rsidRDefault="00C5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Mäori">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ntaxSer">
    <w:panose1 w:val="000005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EA49F" w14:textId="594EDDC4" w:rsidR="008409FD" w:rsidRPr="0010242A" w:rsidRDefault="008409FD" w:rsidP="0010242A">
    <w:pPr>
      <w:pStyle w:val="Footer"/>
      <w:tabs>
        <w:tab w:val="clear" w:pos="4320"/>
        <w:tab w:val="clear" w:pos="8640"/>
        <w:tab w:val="center" w:pos="4820"/>
        <w:tab w:val="right" w:pos="9923"/>
      </w:tabs>
      <w:rPr>
        <w:rStyle w:val="PageNumber"/>
        <w:rFonts w:cstheme="minorHAnsi"/>
        <w:bCs/>
        <w:iCs/>
        <w:sz w:val="16"/>
      </w:rPr>
    </w:pPr>
    <w:r w:rsidRPr="0010242A">
      <w:rPr>
        <w:rFonts w:cstheme="minorHAnsi"/>
        <w:bCs/>
        <w:iCs/>
        <w:sz w:val="16"/>
      </w:rPr>
      <w:tab/>
      <w:t xml:space="preserve">Page </w:t>
    </w:r>
    <w:r w:rsidRPr="0010242A">
      <w:rPr>
        <w:rStyle w:val="PageNumber"/>
        <w:rFonts w:cstheme="minorHAnsi"/>
        <w:bCs/>
        <w:iCs/>
        <w:sz w:val="16"/>
      </w:rPr>
      <w:fldChar w:fldCharType="begin"/>
    </w:r>
    <w:r w:rsidRPr="0010242A">
      <w:rPr>
        <w:rStyle w:val="PageNumber"/>
        <w:rFonts w:cstheme="minorHAnsi"/>
        <w:bCs/>
        <w:iCs/>
        <w:sz w:val="16"/>
      </w:rPr>
      <w:instrText xml:space="preserve"> PAGE </w:instrText>
    </w:r>
    <w:r w:rsidRPr="0010242A">
      <w:rPr>
        <w:rStyle w:val="PageNumber"/>
        <w:rFonts w:cstheme="minorHAnsi"/>
        <w:bCs/>
        <w:iCs/>
        <w:sz w:val="16"/>
      </w:rPr>
      <w:fldChar w:fldCharType="separate"/>
    </w:r>
    <w:r w:rsidR="00F25DDD">
      <w:rPr>
        <w:rStyle w:val="PageNumber"/>
        <w:rFonts w:cstheme="minorHAnsi"/>
        <w:bCs/>
        <w:iCs/>
        <w:noProof/>
        <w:sz w:val="16"/>
      </w:rPr>
      <w:t>2</w:t>
    </w:r>
    <w:r w:rsidRPr="0010242A">
      <w:rPr>
        <w:rStyle w:val="PageNumber"/>
        <w:rFonts w:cstheme="minorHAnsi"/>
        <w:bCs/>
        <w:iCs/>
        <w:sz w:val="16"/>
      </w:rPr>
      <w:fldChar w:fldCharType="end"/>
    </w:r>
    <w:r w:rsidRPr="0010242A">
      <w:rPr>
        <w:rStyle w:val="PageNumber"/>
        <w:rFonts w:cstheme="minorHAnsi"/>
        <w:bCs/>
        <w:iCs/>
        <w:sz w:val="16"/>
      </w:rPr>
      <w:t xml:space="preserve"> of </w:t>
    </w:r>
    <w:r w:rsidRPr="0010242A">
      <w:rPr>
        <w:rStyle w:val="PageNumber"/>
        <w:rFonts w:cstheme="minorHAnsi"/>
        <w:bCs/>
        <w:iCs/>
        <w:sz w:val="16"/>
      </w:rPr>
      <w:fldChar w:fldCharType="begin"/>
    </w:r>
    <w:r w:rsidRPr="0010242A">
      <w:rPr>
        <w:rStyle w:val="PageNumber"/>
        <w:rFonts w:cstheme="minorHAnsi"/>
        <w:bCs/>
        <w:iCs/>
        <w:sz w:val="16"/>
      </w:rPr>
      <w:instrText xml:space="preserve"> NUMPAGES </w:instrText>
    </w:r>
    <w:r w:rsidRPr="0010242A">
      <w:rPr>
        <w:rStyle w:val="PageNumber"/>
        <w:rFonts w:cstheme="minorHAnsi"/>
        <w:bCs/>
        <w:iCs/>
        <w:sz w:val="16"/>
      </w:rPr>
      <w:fldChar w:fldCharType="separate"/>
    </w:r>
    <w:r w:rsidR="00F25DDD">
      <w:rPr>
        <w:rStyle w:val="PageNumber"/>
        <w:rFonts w:cstheme="minorHAnsi"/>
        <w:bCs/>
        <w:iCs/>
        <w:noProof/>
        <w:sz w:val="16"/>
      </w:rPr>
      <w:t>3</w:t>
    </w:r>
    <w:r w:rsidRPr="0010242A">
      <w:rPr>
        <w:rStyle w:val="PageNumber"/>
        <w:rFonts w:cstheme="minorHAnsi"/>
        <w:bCs/>
        <w:iCs/>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592E3" w14:textId="77777777" w:rsidR="00C529D4" w:rsidRDefault="00C529D4">
      <w:r>
        <w:separator/>
      </w:r>
    </w:p>
  </w:footnote>
  <w:footnote w:type="continuationSeparator" w:id="0">
    <w:p w14:paraId="0F3FE40C" w14:textId="77777777" w:rsidR="00C529D4" w:rsidRDefault="00C529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1951"/>
      <w:gridCol w:w="5528"/>
      <w:gridCol w:w="2064"/>
    </w:tblGrid>
    <w:tr w:rsidR="008409FD" w14:paraId="0E088C86" w14:textId="77777777" w:rsidTr="00D10335">
      <w:trPr>
        <w:trHeight w:val="567"/>
      </w:trPr>
      <w:tc>
        <w:tcPr>
          <w:tcW w:w="1951" w:type="dxa"/>
          <w:vAlign w:val="center"/>
        </w:tcPr>
        <w:p w14:paraId="41A69D13" w14:textId="77777777" w:rsidR="008409FD" w:rsidRPr="00665D8A" w:rsidRDefault="008409FD" w:rsidP="00D10335">
          <w:pPr>
            <w:pStyle w:val="Header"/>
            <w:rPr>
              <w:sz w:val="16"/>
              <w:szCs w:val="16"/>
            </w:rPr>
          </w:pPr>
        </w:p>
      </w:tc>
      <w:tc>
        <w:tcPr>
          <w:tcW w:w="5528" w:type="dxa"/>
          <w:vAlign w:val="center"/>
        </w:tcPr>
        <w:p w14:paraId="2FE4B7FF" w14:textId="77777777" w:rsidR="008409FD" w:rsidRPr="0010242A" w:rsidRDefault="008409FD" w:rsidP="0010242A">
          <w:pPr>
            <w:pStyle w:val="Heading1"/>
            <w:spacing w:before="240"/>
            <w:jc w:val="center"/>
            <w:rPr>
              <w:rFonts w:ascii="Tahoma" w:hAnsi="Tahoma" w:cs="Tahoma"/>
              <w:sz w:val="24"/>
            </w:rPr>
          </w:pPr>
          <w:r w:rsidRPr="0010242A">
            <w:rPr>
              <w:rFonts w:ascii="Tahoma" w:hAnsi="Tahoma" w:cs="Tahoma"/>
              <w:sz w:val="24"/>
            </w:rPr>
            <w:t>Position Description</w:t>
          </w:r>
        </w:p>
      </w:tc>
      <w:tc>
        <w:tcPr>
          <w:tcW w:w="2064" w:type="dxa"/>
          <w:vAlign w:val="center"/>
        </w:tcPr>
        <w:p w14:paraId="74738029" w14:textId="77777777" w:rsidR="008409FD" w:rsidRDefault="008409FD" w:rsidP="00D10335">
          <w:pPr>
            <w:pStyle w:val="Header"/>
            <w:jc w:val="right"/>
          </w:pPr>
        </w:p>
      </w:tc>
    </w:tr>
  </w:tbl>
  <w:p w14:paraId="7903AC3F" w14:textId="77777777" w:rsidR="008409FD" w:rsidRDefault="008409FD" w:rsidP="001024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43" w:type="dxa"/>
      <w:tblLayout w:type="fixed"/>
      <w:tblLook w:val="0000" w:firstRow="0" w:lastRow="0" w:firstColumn="0" w:lastColumn="0" w:noHBand="0" w:noVBand="0"/>
    </w:tblPr>
    <w:tblGrid>
      <w:gridCol w:w="1951"/>
      <w:gridCol w:w="5528"/>
      <w:gridCol w:w="2064"/>
    </w:tblGrid>
    <w:tr w:rsidR="008409FD" w14:paraId="1E4E7633" w14:textId="77777777" w:rsidTr="0050252A">
      <w:trPr>
        <w:trHeight w:val="567"/>
      </w:trPr>
      <w:tc>
        <w:tcPr>
          <w:tcW w:w="1951" w:type="dxa"/>
          <w:vAlign w:val="center"/>
        </w:tcPr>
        <w:p w14:paraId="64C11AFC" w14:textId="77777777" w:rsidR="008409FD" w:rsidRPr="00665D8A" w:rsidRDefault="008409FD" w:rsidP="00D10335">
          <w:pPr>
            <w:pStyle w:val="Header"/>
            <w:rPr>
              <w:sz w:val="16"/>
              <w:szCs w:val="16"/>
            </w:rPr>
          </w:pPr>
        </w:p>
      </w:tc>
      <w:tc>
        <w:tcPr>
          <w:tcW w:w="5528" w:type="dxa"/>
          <w:vAlign w:val="center"/>
        </w:tcPr>
        <w:p w14:paraId="5F352856" w14:textId="77777777" w:rsidR="008409FD" w:rsidRPr="0050252A" w:rsidRDefault="008409FD" w:rsidP="0050252A">
          <w:pPr>
            <w:jc w:val="center"/>
          </w:pPr>
          <w:r>
            <w:rPr>
              <w:noProof/>
              <w:lang w:val="en-NZ" w:eastAsia="en-NZ" w:bidi="ar-SA"/>
            </w:rPr>
            <w:drawing>
              <wp:inline distT="0" distB="0" distL="0" distR="0" wp14:anchorId="10EEEC5A" wp14:editId="38EDECEC">
                <wp:extent cx="2468245" cy="6221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llsouth_horizontal_lo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78870" cy="624850"/>
                        </a:xfrm>
                        <a:prstGeom prst="rect">
                          <a:avLst/>
                        </a:prstGeom>
                      </pic:spPr>
                    </pic:pic>
                  </a:graphicData>
                </a:graphic>
              </wp:inline>
            </w:drawing>
          </w:r>
        </w:p>
      </w:tc>
      <w:tc>
        <w:tcPr>
          <w:tcW w:w="2064" w:type="dxa"/>
          <w:vAlign w:val="center"/>
        </w:tcPr>
        <w:p w14:paraId="15594F93" w14:textId="77777777" w:rsidR="008409FD" w:rsidRDefault="008409FD" w:rsidP="00D10335">
          <w:pPr>
            <w:pStyle w:val="Header"/>
            <w:jc w:val="right"/>
          </w:pPr>
        </w:p>
      </w:tc>
    </w:tr>
  </w:tbl>
  <w:p w14:paraId="4319340E" w14:textId="77777777" w:rsidR="008409FD" w:rsidRDefault="008409FD" w:rsidP="0050252A">
    <w:pPr>
      <w:pStyle w:val="Heading1"/>
      <w:spacing w:before="240"/>
      <w:jc w:val="center"/>
      <w:rPr>
        <w:rFonts w:ascii="Tahoma" w:hAnsi="Tahoma" w:cs="Tahoma"/>
        <w:sz w:val="24"/>
      </w:rPr>
    </w:pPr>
    <w:r w:rsidRPr="0010242A">
      <w:rPr>
        <w:rFonts w:ascii="Tahoma" w:hAnsi="Tahoma" w:cs="Tahoma"/>
        <w:sz w:val="24"/>
      </w:rPr>
      <w:t>Position Description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A2A8E"/>
    <w:multiLevelType w:val="hybridMultilevel"/>
    <w:tmpl w:val="86ACD93A"/>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8537D6"/>
    <w:multiLevelType w:val="hybridMultilevel"/>
    <w:tmpl w:val="B54CAA48"/>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1424B"/>
    <w:multiLevelType w:val="hybridMultilevel"/>
    <w:tmpl w:val="D32823E2"/>
    <w:lvl w:ilvl="0" w:tplc="22882E60">
      <w:start w:val="1"/>
      <w:numFmt w:val="bullet"/>
      <w:lvlText w:val=""/>
      <w:lvlJc w:val="left"/>
      <w:pPr>
        <w:tabs>
          <w:tab w:val="num" w:pos="360"/>
        </w:tabs>
        <w:ind w:left="360" w:hanging="360"/>
      </w:pPr>
      <w:rPr>
        <w:rFonts w:ascii="Wingdings" w:hAnsi="Wingdings" w:cs="Times New Roman" w:hint="default"/>
        <w:b w:val="0"/>
        <w:i w:val="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7566B72"/>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F5A7638"/>
    <w:multiLevelType w:val="hybridMultilevel"/>
    <w:tmpl w:val="2BE20AF0"/>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0358E5"/>
    <w:multiLevelType w:val="hybridMultilevel"/>
    <w:tmpl w:val="45621F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39610E"/>
    <w:multiLevelType w:val="hybridMultilevel"/>
    <w:tmpl w:val="17209092"/>
    <w:lvl w:ilvl="0" w:tplc="14090001">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A328AC"/>
    <w:multiLevelType w:val="hybridMultilevel"/>
    <w:tmpl w:val="1D082F54"/>
    <w:lvl w:ilvl="0" w:tplc="22882E60">
      <w:start w:val="1"/>
      <w:numFmt w:val="bullet"/>
      <w:lvlText w:val=""/>
      <w:lvlJc w:val="left"/>
      <w:pPr>
        <w:tabs>
          <w:tab w:val="num" w:pos="360"/>
        </w:tabs>
        <w:ind w:left="360" w:hanging="360"/>
      </w:pPr>
      <w:rPr>
        <w:rFonts w:ascii="Wingdings" w:hAnsi="Wingdings" w:cs="Times New Roman"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426E75"/>
    <w:multiLevelType w:val="hybridMultilevel"/>
    <w:tmpl w:val="AB1252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3522A0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23912B0B"/>
    <w:multiLevelType w:val="hybridMultilevel"/>
    <w:tmpl w:val="10C4767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4B74B36"/>
    <w:multiLevelType w:val="hybridMultilevel"/>
    <w:tmpl w:val="35C8AC1A"/>
    <w:lvl w:ilvl="0" w:tplc="FFFFFFFF">
      <w:start w:val="1"/>
      <w:numFmt w:val="bullet"/>
      <w:lvlText w:val=""/>
      <w:legacy w:legacy="1" w:legacySpace="0" w:legacyIndent="360"/>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76025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32A222E7"/>
    <w:multiLevelType w:val="hybridMultilevel"/>
    <w:tmpl w:val="7C2E913C"/>
    <w:lvl w:ilvl="0" w:tplc="14090001">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D8318E"/>
    <w:multiLevelType w:val="hybridMultilevel"/>
    <w:tmpl w:val="1B08488C"/>
    <w:lvl w:ilvl="0" w:tplc="14090005">
      <w:start w:val="1"/>
      <w:numFmt w:val="bullet"/>
      <w:lvlText w:val=""/>
      <w:lvlJc w:val="left"/>
      <w:pPr>
        <w:tabs>
          <w:tab w:val="num" w:pos="720"/>
        </w:tabs>
        <w:ind w:left="720" w:hanging="360"/>
      </w:pPr>
      <w:rPr>
        <w:rFonts w:ascii="Wingdings" w:hAnsi="Wingdings" w:hint="default"/>
      </w:rPr>
    </w:lvl>
    <w:lvl w:ilvl="1" w:tplc="138673E0">
      <w:start w:val="1"/>
      <w:numFmt w:val="bullet"/>
      <w:lvlText w:val=""/>
      <w:lvlJc w:val="left"/>
      <w:pPr>
        <w:tabs>
          <w:tab w:val="num" w:pos="1440"/>
        </w:tabs>
        <w:ind w:left="1440" w:hanging="360"/>
      </w:pPr>
      <w:rPr>
        <w:rFonts w:ascii="Monotype Sorts" w:hAnsi="Monotype Sorts" w:hint="default"/>
      </w:rPr>
    </w:lvl>
    <w:lvl w:ilvl="2" w:tplc="BC34C308">
      <w:start w:val="152"/>
      <w:numFmt w:val="bullet"/>
      <w:lvlText w:val="»"/>
      <w:lvlJc w:val="left"/>
      <w:pPr>
        <w:tabs>
          <w:tab w:val="num" w:pos="2160"/>
        </w:tabs>
        <w:ind w:left="2160" w:hanging="360"/>
      </w:pPr>
      <w:rPr>
        <w:rFonts w:ascii="Times New Roman" w:hAnsi="Times New Roman" w:hint="default"/>
      </w:rPr>
    </w:lvl>
    <w:lvl w:ilvl="3" w:tplc="C2F2524E" w:tentative="1">
      <w:start w:val="1"/>
      <w:numFmt w:val="bullet"/>
      <w:lvlText w:val=""/>
      <w:lvlJc w:val="left"/>
      <w:pPr>
        <w:tabs>
          <w:tab w:val="num" w:pos="2880"/>
        </w:tabs>
        <w:ind w:left="2880" w:hanging="360"/>
      </w:pPr>
      <w:rPr>
        <w:rFonts w:ascii="Monotype Sorts" w:hAnsi="Monotype Sorts" w:hint="default"/>
      </w:rPr>
    </w:lvl>
    <w:lvl w:ilvl="4" w:tplc="DB6AF30E" w:tentative="1">
      <w:start w:val="1"/>
      <w:numFmt w:val="bullet"/>
      <w:lvlText w:val=""/>
      <w:lvlJc w:val="left"/>
      <w:pPr>
        <w:tabs>
          <w:tab w:val="num" w:pos="3600"/>
        </w:tabs>
        <w:ind w:left="3600" w:hanging="360"/>
      </w:pPr>
      <w:rPr>
        <w:rFonts w:ascii="Monotype Sorts" w:hAnsi="Monotype Sorts" w:hint="default"/>
      </w:rPr>
    </w:lvl>
    <w:lvl w:ilvl="5" w:tplc="19C8844C" w:tentative="1">
      <w:start w:val="1"/>
      <w:numFmt w:val="bullet"/>
      <w:lvlText w:val=""/>
      <w:lvlJc w:val="left"/>
      <w:pPr>
        <w:tabs>
          <w:tab w:val="num" w:pos="4320"/>
        </w:tabs>
        <w:ind w:left="4320" w:hanging="360"/>
      </w:pPr>
      <w:rPr>
        <w:rFonts w:ascii="Monotype Sorts" w:hAnsi="Monotype Sorts" w:hint="default"/>
      </w:rPr>
    </w:lvl>
    <w:lvl w:ilvl="6" w:tplc="007E1E48" w:tentative="1">
      <w:start w:val="1"/>
      <w:numFmt w:val="bullet"/>
      <w:lvlText w:val=""/>
      <w:lvlJc w:val="left"/>
      <w:pPr>
        <w:tabs>
          <w:tab w:val="num" w:pos="5040"/>
        </w:tabs>
        <w:ind w:left="5040" w:hanging="360"/>
      </w:pPr>
      <w:rPr>
        <w:rFonts w:ascii="Monotype Sorts" w:hAnsi="Monotype Sorts" w:hint="default"/>
      </w:rPr>
    </w:lvl>
    <w:lvl w:ilvl="7" w:tplc="FB0204AC" w:tentative="1">
      <w:start w:val="1"/>
      <w:numFmt w:val="bullet"/>
      <w:lvlText w:val=""/>
      <w:lvlJc w:val="left"/>
      <w:pPr>
        <w:tabs>
          <w:tab w:val="num" w:pos="5760"/>
        </w:tabs>
        <w:ind w:left="5760" w:hanging="360"/>
      </w:pPr>
      <w:rPr>
        <w:rFonts w:ascii="Monotype Sorts" w:hAnsi="Monotype Sorts" w:hint="default"/>
      </w:rPr>
    </w:lvl>
    <w:lvl w:ilvl="8" w:tplc="92180D74" w:tentative="1">
      <w:start w:val="1"/>
      <w:numFmt w:val="bullet"/>
      <w:lvlText w:val=""/>
      <w:lvlJc w:val="left"/>
      <w:pPr>
        <w:tabs>
          <w:tab w:val="num" w:pos="6480"/>
        </w:tabs>
        <w:ind w:left="6480" w:hanging="360"/>
      </w:pPr>
      <w:rPr>
        <w:rFonts w:ascii="Monotype Sorts" w:hAnsi="Monotype Sorts" w:hint="default"/>
      </w:rPr>
    </w:lvl>
  </w:abstractNum>
  <w:abstractNum w:abstractNumId="16" w15:restartNumberingAfterBreak="0">
    <w:nsid w:val="34E33091"/>
    <w:multiLevelType w:val="hybridMultilevel"/>
    <w:tmpl w:val="B428E8A8"/>
    <w:lvl w:ilvl="0" w:tplc="FFFFFFFF">
      <w:start w:val="1"/>
      <w:numFmt w:val="bullet"/>
      <w:lvlText w:val=""/>
      <w:legacy w:legacy="1" w:legacySpace="0" w:legacyIndent="360"/>
      <w:lvlJc w:val="left"/>
      <w:pPr>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B57F3B"/>
    <w:multiLevelType w:val="hybridMultilevel"/>
    <w:tmpl w:val="BE8EDF84"/>
    <w:lvl w:ilvl="0" w:tplc="22882E60">
      <w:start w:val="1"/>
      <w:numFmt w:val="bullet"/>
      <w:lvlText w:val=""/>
      <w:lvlJc w:val="left"/>
      <w:pPr>
        <w:tabs>
          <w:tab w:val="num" w:pos="360"/>
        </w:tabs>
        <w:ind w:left="360" w:hanging="360"/>
      </w:pPr>
      <w:rPr>
        <w:rFonts w:ascii="Wingdings" w:hAnsi="Wingdings" w:cs="Times New Roman" w:hint="default"/>
        <w:b w:val="0"/>
        <w:i w:val="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CF645B4"/>
    <w:multiLevelType w:val="hybridMultilevel"/>
    <w:tmpl w:val="55C499D8"/>
    <w:lvl w:ilvl="0" w:tplc="22882E60">
      <w:start w:val="1"/>
      <w:numFmt w:val="bullet"/>
      <w:lvlText w:val=""/>
      <w:lvlJc w:val="left"/>
      <w:pPr>
        <w:tabs>
          <w:tab w:val="num" w:pos="360"/>
        </w:tabs>
        <w:ind w:left="360" w:hanging="360"/>
      </w:pPr>
      <w:rPr>
        <w:rFonts w:ascii="Wingdings" w:hAnsi="Wingdings" w:cs="Times New Roman" w:hint="default"/>
        <w:b w:val="0"/>
        <w:i w:val="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2B939C7"/>
    <w:multiLevelType w:val="hybridMultilevel"/>
    <w:tmpl w:val="7CE000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297D46"/>
    <w:multiLevelType w:val="hybridMultilevel"/>
    <w:tmpl w:val="911A3866"/>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FA0854"/>
    <w:multiLevelType w:val="hybridMultilevel"/>
    <w:tmpl w:val="70A269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7CA266F"/>
    <w:multiLevelType w:val="hybridMultilevel"/>
    <w:tmpl w:val="331063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904484A"/>
    <w:multiLevelType w:val="singleLevel"/>
    <w:tmpl w:val="02049B2C"/>
    <w:lvl w:ilvl="0">
      <w:start w:val="1"/>
      <w:numFmt w:val="bullet"/>
      <w:pStyle w:val="ListBullet2"/>
      <w:lvlText w:val=""/>
      <w:lvlJc w:val="left"/>
      <w:pPr>
        <w:tabs>
          <w:tab w:val="num" w:pos="360"/>
        </w:tabs>
        <w:ind w:left="360" w:hanging="360"/>
      </w:pPr>
      <w:rPr>
        <w:rFonts w:ascii="Wingdings" w:hAnsi="Wingdings" w:hint="default"/>
      </w:rPr>
    </w:lvl>
  </w:abstractNum>
  <w:abstractNum w:abstractNumId="24" w15:restartNumberingAfterBreak="0">
    <w:nsid w:val="59AE2756"/>
    <w:multiLevelType w:val="hybridMultilevel"/>
    <w:tmpl w:val="DF1AADBA"/>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D96F34"/>
    <w:multiLevelType w:val="hybridMultilevel"/>
    <w:tmpl w:val="00F40E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5F8F3C3E"/>
    <w:multiLevelType w:val="hybridMultilevel"/>
    <w:tmpl w:val="AFC6B6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0736B65"/>
    <w:multiLevelType w:val="hybridMultilevel"/>
    <w:tmpl w:val="223467CC"/>
    <w:lvl w:ilvl="0" w:tplc="22882E60">
      <w:start w:val="1"/>
      <w:numFmt w:val="bullet"/>
      <w:lvlText w:val=""/>
      <w:lvlJc w:val="left"/>
      <w:pPr>
        <w:tabs>
          <w:tab w:val="num" w:pos="360"/>
        </w:tabs>
        <w:ind w:left="360" w:hanging="360"/>
      </w:pPr>
      <w:rPr>
        <w:rFonts w:ascii="Wingdings" w:hAnsi="Wingdings" w:cs="Times New Roman" w:hint="default"/>
        <w:b w:val="0"/>
        <w:i w:val="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86E173C"/>
    <w:multiLevelType w:val="hybridMultilevel"/>
    <w:tmpl w:val="EC12EC9C"/>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95692E"/>
    <w:multiLevelType w:val="hybridMultilevel"/>
    <w:tmpl w:val="8AB0E9DE"/>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8D7B17"/>
    <w:multiLevelType w:val="hybridMultilevel"/>
    <w:tmpl w:val="B3B81540"/>
    <w:lvl w:ilvl="0" w:tplc="FFFFFFFF">
      <w:start w:val="1"/>
      <w:numFmt w:val="bullet"/>
      <w:lvlText w:val=""/>
      <w:lvlJc w:val="left"/>
      <w:pPr>
        <w:tabs>
          <w:tab w:val="num" w:pos="360"/>
        </w:tabs>
        <w:ind w:left="360" w:hanging="360"/>
      </w:pPr>
      <w:rPr>
        <w:rFonts w:ascii="Wingdings" w:hAnsi="Wingdings" w:hint="default"/>
        <w:color w:val="auto"/>
        <w:sz w:val="20"/>
      </w:rPr>
    </w:lvl>
    <w:lvl w:ilvl="1" w:tplc="730C1E42">
      <w:start w:val="1"/>
      <w:numFmt w:val="bullet"/>
      <w:lvlText w:val=""/>
      <w:lvlJc w:val="left"/>
      <w:pPr>
        <w:tabs>
          <w:tab w:val="num" w:pos="1440"/>
        </w:tabs>
        <w:ind w:left="1440" w:hanging="360"/>
      </w:pPr>
      <w:rPr>
        <w:rFonts w:ascii="Wingdings" w:hAnsi="Wingdings" w:hint="default"/>
        <w:color w:val="auto"/>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601422"/>
    <w:multiLevelType w:val="hybridMultilevel"/>
    <w:tmpl w:val="D7FC773A"/>
    <w:lvl w:ilvl="0" w:tplc="CFF0C598">
      <w:start w:val="1"/>
      <w:numFmt w:val="bullet"/>
      <w:pStyle w:val="Bullet"/>
      <w:lvlText w:val=""/>
      <w:lvlJc w:val="left"/>
      <w:pPr>
        <w:tabs>
          <w:tab w:val="num" w:pos="360"/>
        </w:tabs>
        <w:ind w:left="360" w:hanging="360"/>
      </w:pPr>
      <w:rPr>
        <w:rFonts w:ascii="Wingdings" w:hAnsi="Wingdings" w:hint="default"/>
      </w:rPr>
    </w:lvl>
    <w:lvl w:ilvl="1" w:tplc="08090003">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3054E77"/>
    <w:multiLevelType w:val="hybridMultilevel"/>
    <w:tmpl w:val="C87A9F62"/>
    <w:lvl w:ilvl="0" w:tplc="FFFFFFFF">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99D6101"/>
    <w:multiLevelType w:val="hybridMultilevel"/>
    <w:tmpl w:val="7818B0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EF71D6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4"/>
  </w:num>
  <w:num w:numId="3">
    <w:abstractNumId w:val="13"/>
  </w:num>
  <w:num w:numId="4">
    <w:abstractNumId w:val="10"/>
  </w:num>
  <w:num w:numId="5">
    <w:abstractNumId w:val="4"/>
  </w:num>
  <w:num w:numId="6">
    <w:abstractNumId w:val="26"/>
  </w:num>
  <w:num w:numId="7">
    <w:abstractNumId w:val="9"/>
  </w:num>
  <w:num w:numId="8">
    <w:abstractNumId w:val="15"/>
  </w:num>
  <w:num w:numId="9">
    <w:abstractNumId w:val="19"/>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29"/>
  </w:num>
  <w:num w:numId="12">
    <w:abstractNumId w:val="5"/>
  </w:num>
  <w:num w:numId="13">
    <w:abstractNumId w:val="16"/>
  </w:num>
  <w:num w:numId="14">
    <w:abstractNumId w:val="6"/>
  </w:num>
  <w:num w:numId="15">
    <w:abstractNumId w:val="12"/>
  </w:num>
  <w:num w:numId="16">
    <w:abstractNumId w:val="1"/>
  </w:num>
  <w:num w:numId="17">
    <w:abstractNumId w:val="33"/>
  </w:num>
  <w:num w:numId="18">
    <w:abstractNumId w:val="28"/>
  </w:num>
  <w:num w:numId="19">
    <w:abstractNumId w:val="25"/>
  </w:num>
  <w:num w:numId="20">
    <w:abstractNumId w:val="20"/>
  </w:num>
  <w:num w:numId="21">
    <w:abstractNumId w:val="2"/>
  </w:num>
  <w:num w:numId="22">
    <w:abstractNumId w:val="24"/>
  </w:num>
  <w:num w:numId="23">
    <w:abstractNumId w:val="31"/>
  </w:num>
  <w:num w:numId="24">
    <w:abstractNumId w:val="23"/>
  </w:num>
  <w:num w:numId="25">
    <w:abstractNumId w:val="22"/>
  </w:num>
  <w:num w:numId="26">
    <w:abstractNumId w:val="8"/>
  </w:num>
  <w:num w:numId="27">
    <w:abstractNumId w:val="7"/>
  </w:num>
  <w:num w:numId="28">
    <w:abstractNumId w:val="30"/>
  </w:num>
  <w:num w:numId="29">
    <w:abstractNumId w:val="32"/>
  </w:num>
  <w:num w:numId="30">
    <w:abstractNumId w:val="21"/>
  </w:num>
  <w:num w:numId="31">
    <w:abstractNumId w:val="27"/>
  </w:num>
  <w:num w:numId="32">
    <w:abstractNumId w:val="17"/>
  </w:num>
  <w:num w:numId="33">
    <w:abstractNumId w:val="18"/>
  </w:num>
  <w:num w:numId="34">
    <w:abstractNumId w:val="3"/>
  </w:num>
  <w:num w:numId="35">
    <w:abstractNumId w:val="11"/>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26D"/>
    <w:rsid w:val="000209E3"/>
    <w:rsid w:val="00051C35"/>
    <w:rsid w:val="00055906"/>
    <w:rsid w:val="000A01D6"/>
    <w:rsid w:val="000C0646"/>
    <w:rsid w:val="000C226D"/>
    <w:rsid w:val="000E6EA5"/>
    <w:rsid w:val="0010242A"/>
    <w:rsid w:val="00114CD7"/>
    <w:rsid w:val="00120E12"/>
    <w:rsid w:val="001242AE"/>
    <w:rsid w:val="00133C94"/>
    <w:rsid w:val="00134D1D"/>
    <w:rsid w:val="0013535E"/>
    <w:rsid w:val="00153959"/>
    <w:rsid w:val="001647A4"/>
    <w:rsid w:val="00187C3E"/>
    <w:rsid w:val="001A03C3"/>
    <w:rsid w:val="001E1440"/>
    <w:rsid w:val="001E4476"/>
    <w:rsid w:val="00216BA3"/>
    <w:rsid w:val="0026219E"/>
    <w:rsid w:val="002638CE"/>
    <w:rsid w:val="00285FB9"/>
    <w:rsid w:val="002A0C64"/>
    <w:rsid w:val="002B4B4E"/>
    <w:rsid w:val="002C6407"/>
    <w:rsid w:val="002D1EA6"/>
    <w:rsid w:val="002D56E6"/>
    <w:rsid w:val="00301CC6"/>
    <w:rsid w:val="0030300C"/>
    <w:rsid w:val="00306E3D"/>
    <w:rsid w:val="00352EAB"/>
    <w:rsid w:val="0035306F"/>
    <w:rsid w:val="00362CED"/>
    <w:rsid w:val="003A3010"/>
    <w:rsid w:val="003A4481"/>
    <w:rsid w:val="003C4B28"/>
    <w:rsid w:val="003D0245"/>
    <w:rsid w:val="003D1D44"/>
    <w:rsid w:val="003E4108"/>
    <w:rsid w:val="00403F68"/>
    <w:rsid w:val="0043331A"/>
    <w:rsid w:val="00442D68"/>
    <w:rsid w:val="00472373"/>
    <w:rsid w:val="004B393C"/>
    <w:rsid w:val="004B3E8F"/>
    <w:rsid w:val="004F7BC9"/>
    <w:rsid w:val="0050209F"/>
    <w:rsid w:val="0050252A"/>
    <w:rsid w:val="00503ED9"/>
    <w:rsid w:val="00526B09"/>
    <w:rsid w:val="00546240"/>
    <w:rsid w:val="00567970"/>
    <w:rsid w:val="005A768C"/>
    <w:rsid w:val="005E5C9A"/>
    <w:rsid w:val="00601B56"/>
    <w:rsid w:val="00621F38"/>
    <w:rsid w:val="0064728C"/>
    <w:rsid w:val="006834F7"/>
    <w:rsid w:val="006839D8"/>
    <w:rsid w:val="00693119"/>
    <w:rsid w:val="006932D9"/>
    <w:rsid w:val="00695870"/>
    <w:rsid w:val="006A4C38"/>
    <w:rsid w:val="006A6174"/>
    <w:rsid w:val="006B1F6D"/>
    <w:rsid w:val="006C43D7"/>
    <w:rsid w:val="006E2AF6"/>
    <w:rsid w:val="006E3BA1"/>
    <w:rsid w:val="007108F1"/>
    <w:rsid w:val="007258CF"/>
    <w:rsid w:val="00733C54"/>
    <w:rsid w:val="00733E65"/>
    <w:rsid w:val="0077155D"/>
    <w:rsid w:val="007764EC"/>
    <w:rsid w:val="00783777"/>
    <w:rsid w:val="00784BAF"/>
    <w:rsid w:val="00790279"/>
    <w:rsid w:val="007B1A7D"/>
    <w:rsid w:val="007C0313"/>
    <w:rsid w:val="007C09A7"/>
    <w:rsid w:val="007E5366"/>
    <w:rsid w:val="00811C72"/>
    <w:rsid w:val="00817827"/>
    <w:rsid w:val="008206DB"/>
    <w:rsid w:val="008409FD"/>
    <w:rsid w:val="00857CDA"/>
    <w:rsid w:val="008A0DB1"/>
    <w:rsid w:val="008A561F"/>
    <w:rsid w:val="008B3E1B"/>
    <w:rsid w:val="008C73C2"/>
    <w:rsid w:val="00901C73"/>
    <w:rsid w:val="0090219B"/>
    <w:rsid w:val="00937223"/>
    <w:rsid w:val="009A0297"/>
    <w:rsid w:val="009A4526"/>
    <w:rsid w:val="009A6BE9"/>
    <w:rsid w:val="009E41E6"/>
    <w:rsid w:val="00A02E7E"/>
    <w:rsid w:val="00A22FA5"/>
    <w:rsid w:val="00A33AFD"/>
    <w:rsid w:val="00A63EFF"/>
    <w:rsid w:val="00A949EC"/>
    <w:rsid w:val="00AB47C8"/>
    <w:rsid w:val="00AB6E30"/>
    <w:rsid w:val="00AD4D80"/>
    <w:rsid w:val="00AF4249"/>
    <w:rsid w:val="00B32695"/>
    <w:rsid w:val="00B35F83"/>
    <w:rsid w:val="00B55CFC"/>
    <w:rsid w:val="00B57E3B"/>
    <w:rsid w:val="00B90A00"/>
    <w:rsid w:val="00BD3D4E"/>
    <w:rsid w:val="00BF6A07"/>
    <w:rsid w:val="00C10798"/>
    <w:rsid w:val="00C529D4"/>
    <w:rsid w:val="00C86313"/>
    <w:rsid w:val="00CA6AAF"/>
    <w:rsid w:val="00CF4B04"/>
    <w:rsid w:val="00D10335"/>
    <w:rsid w:val="00D17A96"/>
    <w:rsid w:val="00D20136"/>
    <w:rsid w:val="00D45FAE"/>
    <w:rsid w:val="00D50124"/>
    <w:rsid w:val="00D55021"/>
    <w:rsid w:val="00D652F0"/>
    <w:rsid w:val="00D802AA"/>
    <w:rsid w:val="00D8114D"/>
    <w:rsid w:val="00DA46AA"/>
    <w:rsid w:val="00DC0945"/>
    <w:rsid w:val="00E10DDF"/>
    <w:rsid w:val="00E169E4"/>
    <w:rsid w:val="00E54B1D"/>
    <w:rsid w:val="00E6727B"/>
    <w:rsid w:val="00E7268F"/>
    <w:rsid w:val="00E76329"/>
    <w:rsid w:val="00E871AD"/>
    <w:rsid w:val="00E95F1D"/>
    <w:rsid w:val="00EA5083"/>
    <w:rsid w:val="00EB5141"/>
    <w:rsid w:val="00EC0262"/>
    <w:rsid w:val="00EE602C"/>
    <w:rsid w:val="00EF38F5"/>
    <w:rsid w:val="00EF6D23"/>
    <w:rsid w:val="00EF7647"/>
    <w:rsid w:val="00F03F1F"/>
    <w:rsid w:val="00F11124"/>
    <w:rsid w:val="00F25DDD"/>
    <w:rsid w:val="00F74A47"/>
    <w:rsid w:val="00F7711D"/>
    <w:rsid w:val="00F84994"/>
    <w:rsid w:val="00F8623B"/>
    <w:rsid w:val="00F97E42"/>
    <w:rsid w:val="00FA157E"/>
    <w:rsid w:val="00FE2E31"/>
    <w:rsid w:val="00FE7BA4"/>
    <w:rsid w:val="00FF0324"/>
    <w:rsid w:val="00FF548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603C4F"/>
  <w15:docId w15:val="{8E0FB99A-9C13-4F37-8521-D3106CBA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42A"/>
  </w:style>
  <w:style w:type="paragraph" w:styleId="Heading1">
    <w:name w:val="heading 1"/>
    <w:basedOn w:val="Normal"/>
    <w:next w:val="Normal"/>
    <w:link w:val="Heading1Char"/>
    <w:uiPriority w:val="9"/>
    <w:qFormat/>
    <w:rsid w:val="001024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24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24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0242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242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0242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0242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0242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0242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17A96"/>
    <w:pPr>
      <w:tabs>
        <w:tab w:val="center" w:pos="4153"/>
        <w:tab w:val="right" w:pos="8306"/>
      </w:tabs>
    </w:pPr>
  </w:style>
  <w:style w:type="character" w:styleId="PageNumber">
    <w:name w:val="page number"/>
    <w:basedOn w:val="DefaultParagraphFont"/>
    <w:rsid w:val="00D17A96"/>
  </w:style>
  <w:style w:type="paragraph" w:styleId="Footer">
    <w:name w:val="footer"/>
    <w:basedOn w:val="Normal"/>
    <w:rsid w:val="00D17A96"/>
    <w:pPr>
      <w:tabs>
        <w:tab w:val="center" w:pos="4320"/>
        <w:tab w:val="right" w:pos="8640"/>
      </w:tabs>
    </w:pPr>
    <w:rPr>
      <w:lang w:val="en-GB"/>
    </w:rPr>
  </w:style>
  <w:style w:type="paragraph" w:styleId="BodyTextIndent">
    <w:name w:val="Body Text Indent"/>
    <w:basedOn w:val="Normal"/>
    <w:rsid w:val="00D17A96"/>
    <w:pPr>
      <w:ind w:left="3600"/>
    </w:pPr>
    <w:rPr>
      <w:rFonts w:ascii="Arial" w:hAnsi="Arial"/>
    </w:rPr>
  </w:style>
  <w:style w:type="paragraph" w:customStyle="1" w:styleId="plantext">
    <w:name w:val="plan text"/>
    <w:basedOn w:val="Normal"/>
    <w:rsid w:val="00D17A96"/>
    <w:pPr>
      <w:jc w:val="both"/>
    </w:pPr>
    <w:rPr>
      <w:rFonts w:ascii="Arial Mäori" w:hAnsi="Arial Mäori"/>
      <w:szCs w:val="24"/>
      <w:lang w:val="en-GB"/>
    </w:rPr>
  </w:style>
  <w:style w:type="character" w:customStyle="1" w:styleId="HeaderChar">
    <w:name w:val="Header Char"/>
    <w:basedOn w:val="DefaultParagraphFont"/>
    <w:link w:val="Header"/>
    <w:uiPriority w:val="99"/>
    <w:rsid w:val="00857CDA"/>
    <w:rPr>
      <w:sz w:val="24"/>
      <w:lang w:val="en-AU" w:eastAsia="en-US"/>
    </w:rPr>
  </w:style>
  <w:style w:type="paragraph" w:styleId="BalloonText">
    <w:name w:val="Balloon Text"/>
    <w:basedOn w:val="Normal"/>
    <w:link w:val="BalloonTextChar"/>
    <w:rsid w:val="00857CDA"/>
    <w:rPr>
      <w:rFonts w:ascii="Tahoma" w:hAnsi="Tahoma" w:cs="Tahoma"/>
      <w:sz w:val="16"/>
      <w:szCs w:val="16"/>
    </w:rPr>
  </w:style>
  <w:style w:type="character" w:customStyle="1" w:styleId="BalloonTextChar">
    <w:name w:val="Balloon Text Char"/>
    <w:basedOn w:val="DefaultParagraphFont"/>
    <w:link w:val="BalloonText"/>
    <w:rsid w:val="00857CDA"/>
    <w:rPr>
      <w:rFonts w:ascii="Tahoma" w:hAnsi="Tahoma" w:cs="Tahoma"/>
      <w:sz w:val="16"/>
      <w:szCs w:val="16"/>
      <w:lang w:val="en-AU" w:eastAsia="en-US"/>
    </w:rPr>
  </w:style>
  <w:style w:type="character" w:customStyle="1" w:styleId="Heading6Char">
    <w:name w:val="Heading 6 Char"/>
    <w:basedOn w:val="DefaultParagraphFont"/>
    <w:link w:val="Heading6"/>
    <w:uiPriority w:val="9"/>
    <w:rsid w:val="0010242A"/>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rsid w:val="00857CDA"/>
    <w:pPr>
      <w:spacing w:before="40" w:after="40"/>
    </w:pPr>
    <w:rPr>
      <w:rFonts w:ascii="Arial" w:hAnsi="Arial"/>
      <w:i/>
      <w:u w:val="single"/>
    </w:rPr>
  </w:style>
  <w:style w:type="character" w:customStyle="1" w:styleId="BodyText2Char">
    <w:name w:val="Body Text 2 Char"/>
    <w:basedOn w:val="DefaultParagraphFont"/>
    <w:link w:val="BodyText2"/>
    <w:rsid w:val="00857CDA"/>
    <w:rPr>
      <w:rFonts w:ascii="Arial" w:hAnsi="Arial"/>
      <w:i/>
      <w:sz w:val="24"/>
      <w:u w:val="single"/>
      <w:lang w:val="en-AU" w:eastAsia="en-US"/>
    </w:rPr>
  </w:style>
  <w:style w:type="paragraph" w:styleId="BodyText">
    <w:name w:val="Body Text"/>
    <w:basedOn w:val="Normal"/>
    <w:link w:val="BodyTextChar"/>
    <w:rsid w:val="00857CDA"/>
    <w:pPr>
      <w:spacing w:before="40" w:after="40"/>
    </w:pPr>
    <w:rPr>
      <w:rFonts w:ascii="Arial" w:hAnsi="Arial"/>
      <w:i/>
      <w:sz w:val="20"/>
    </w:rPr>
  </w:style>
  <w:style w:type="character" w:customStyle="1" w:styleId="BodyTextChar">
    <w:name w:val="Body Text Char"/>
    <w:basedOn w:val="DefaultParagraphFont"/>
    <w:link w:val="BodyText"/>
    <w:rsid w:val="00857CDA"/>
    <w:rPr>
      <w:rFonts w:ascii="Arial" w:hAnsi="Arial"/>
      <w:i/>
      <w:lang w:val="en-AU" w:eastAsia="en-US"/>
    </w:rPr>
  </w:style>
  <w:style w:type="paragraph" w:customStyle="1" w:styleId="TableText">
    <w:name w:val="Table Text"/>
    <w:basedOn w:val="Normal"/>
    <w:rsid w:val="00F8623B"/>
    <w:pPr>
      <w:spacing w:before="60" w:after="60"/>
    </w:pPr>
    <w:rPr>
      <w:rFonts w:ascii="Tahoma" w:hAnsi="Tahoma"/>
      <w:lang w:val="en-NZ"/>
    </w:rPr>
  </w:style>
  <w:style w:type="paragraph" w:customStyle="1" w:styleId="TableHeaderText">
    <w:name w:val="Table Header Text"/>
    <w:basedOn w:val="TableText"/>
    <w:rsid w:val="00F8623B"/>
    <w:pPr>
      <w:jc w:val="center"/>
    </w:pPr>
    <w:rPr>
      <w:b/>
    </w:rPr>
  </w:style>
  <w:style w:type="paragraph" w:customStyle="1" w:styleId="TOC1">
    <w:name w:val="TOC1"/>
    <w:basedOn w:val="Normal"/>
    <w:rsid w:val="00F8623B"/>
    <w:pPr>
      <w:tabs>
        <w:tab w:val="right" w:leader="dot" w:pos="9072"/>
      </w:tabs>
      <w:spacing w:before="60" w:after="60"/>
    </w:pPr>
    <w:rPr>
      <w:rFonts w:ascii="Tahoma" w:hAnsi="Tahoma" w:cs="Tahoma"/>
      <w:b/>
      <w:color w:val="000080"/>
      <w:lang w:val="en-NZ"/>
    </w:rPr>
  </w:style>
  <w:style w:type="character" w:customStyle="1" w:styleId="Heading1Char">
    <w:name w:val="Heading 1 Char"/>
    <w:basedOn w:val="DefaultParagraphFont"/>
    <w:link w:val="Heading1"/>
    <w:uiPriority w:val="9"/>
    <w:rsid w:val="001024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024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024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024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0242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1024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024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024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024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24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024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024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0242A"/>
    <w:rPr>
      <w:b/>
      <w:bCs/>
    </w:rPr>
  </w:style>
  <w:style w:type="character" w:styleId="Emphasis">
    <w:name w:val="Emphasis"/>
    <w:basedOn w:val="DefaultParagraphFont"/>
    <w:uiPriority w:val="20"/>
    <w:qFormat/>
    <w:rsid w:val="0010242A"/>
    <w:rPr>
      <w:i/>
      <w:iCs/>
    </w:rPr>
  </w:style>
  <w:style w:type="paragraph" w:styleId="NoSpacing">
    <w:name w:val="No Spacing"/>
    <w:uiPriority w:val="1"/>
    <w:qFormat/>
    <w:rsid w:val="0010242A"/>
    <w:pPr>
      <w:spacing w:after="0" w:line="240" w:lineRule="auto"/>
    </w:pPr>
  </w:style>
  <w:style w:type="paragraph" w:styleId="ListParagraph">
    <w:name w:val="List Paragraph"/>
    <w:basedOn w:val="Normal"/>
    <w:uiPriority w:val="34"/>
    <w:qFormat/>
    <w:rsid w:val="0010242A"/>
    <w:pPr>
      <w:ind w:left="720"/>
      <w:contextualSpacing/>
    </w:pPr>
  </w:style>
  <w:style w:type="paragraph" w:styleId="Quote">
    <w:name w:val="Quote"/>
    <w:basedOn w:val="Normal"/>
    <w:next w:val="Normal"/>
    <w:link w:val="QuoteChar"/>
    <w:uiPriority w:val="29"/>
    <w:qFormat/>
    <w:rsid w:val="0010242A"/>
    <w:rPr>
      <w:i/>
      <w:iCs/>
      <w:color w:val="000000" w:themeColor="text1"/>
    </w:rPr>
  </w:style>
  <w:style w:type="character" w:customStyle="1" w:styleId="QuoteChar">
    <w:name w:val="Quote Char"/>
    <w:basedOn w:val="DefaultParagraphFont"/>
    <w:link w:val="Quote"/>
    <w:uiPriority w:val="29"/>
    <w:rsid w:val="0010242A"/>
    <w:rPr>
      <w:i/>
      <w:iCs/>
      <w:color w:val="000000" w:themeColor="text1"/>
    </w:rPr>
  </w:style>
  <w:style w:type="paragraph" w:styleId="IntenseQuote">
    <w:name w:val="Intense Quote"/>
    <w:basedOn w:val="Normal"/>
    <w:next w:val="Normal"/>
    <w:link w:val="IntenseQuoteChar"/>
    <w:uiPriority w:val="30"/>
    <w:qFormat/>
    <w:rsid w:val="001024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0242A"/>
    <w:rPr>
      <w:b/>
      <w:bCs/>
      <w:i/>
      <w:iCs/>
      <w:color w:val="4F81BD" w:themeColor="accent1"/>
    </w:rPr>
  </w:style>
  <w:style w:type="character" w:styleId="SubtleEmphasis">
    <w:name w:val="Subtle Emphasis"/>
    <w:basedOn w:val="DefaultParagraphFont"/>
    <w:uiPriority w:val="19"/>
    <w:qFormat/>
    <w:rsid w:val="0010242A"/>
    <w:rPr>
      <w:i/>
      <w:iCs/>
      <w:color w:val="808080" w:themeColor="text1" w:themeTint="7F"/>
    </w:rPr>
  </w:style>
  <w:style w:type="character" w:styleId="IntenseEmphasis">
    <w:name w:val="Intense Emphasis"/>
    <w:basedOn w:val="DefaultParagraphFont"/>
    <w:uiPriority w:val="21"/>
    <w:qFormat/>
    <w:rsid w:val="0010242A"/>
    <w:rPr>
      <w:b/>
      <w:bCs/>
      <w:i/>
      <w:iCs/>
      <w:color w:val="4F81BD" w:themeColor="accent1"/>
    </w:rPr>
  </w:style>
  <w:style w:type="character" w:styleId="SubtleReference">
    <w:name w:val="Subtle Reference"/>
    <w:basedOn w:val="DefaultParagraphFont"/>
    <w:uiPriority w:val="31"/>
    <w:qFormat/>
    <w:rsid w:val="0010242A"/>
    <w:rPr>
      <w:smallCaps/>
      <w:color w:val="C0504D" w:themeColor="accent2"/>
      <w:u w:val="single"/>
    </w:rPr>
  </w:style>
  <w:style w:type="character" w:styleId="IntenseReference">
    <w:name w:val="Intense Reference"/>
    <w:basedOn w:val="DefaultParagraphFont"/>
    <w:uiPriority w:val="32"/>
    <w:qFormat/>
    <w:rsid w:val="0010242A"/>
    <w:rPr>
      <w:b/>
      <w:bCs/>
      <w:smallCaps/>
      <w:color w:val="C0504D" w:themeColor="accent2"/>
      <w:spacing w:val="5"/>
      <w:u w:val="single"/>
    </w:rPr>
  </w:style>
  <w:style w:type="character" w:styleId="BookTitle">
    <w:name w:val="Book Title"/>
    <w:basedOn w:val="DefaultParagraphFont"/>
    <w:uiPriority w:val="33"/>
    <w:qFormat/>
    <w:rsid w:val="0010242A"/>
    <w:rPr>
      <w:b/>
      <w:bCs/>
      <w:smallCaps/>
      <w:spacing w:val="5"/>
    </w:rPr>
  </w:style>
  <w:style w:type="paragraph" w:styleId="TOCHeading">
    <w:name w:val="TOC Heading"/>
    <w:basedOn w:val="Heading1"/>
    <w:next w:val="Normal"/>
    <w:uiPriority w:val="39"/>
    <w:semiHidden/>
    <w:unhideWhenUsed/>
    <w:qFormat/>
    <w:rsid w:val="0010242A"/>
    <w:pPr>
      <w:outlineLvl w:val="9"/>
    </w:pPr>
  </w:style>
  <w:style w:type="paragraph" w:styleId="Caption">
    <w:name w:val="caption"/>
    <w:basedOn w:val="Normal"/>
    <w:next w:val="Normal"/>
    <w:uiPriority w:val="35"/>
    <w:semiHidden/>
    <w:unhideWhenUsed/>
    <w:qFormat/>
    <w:rsid w:val="0010242A"/>
    <w:pPr>
      <w:spacing w:line="240" w:lineRule="auto"/>
    </w:pPr>
    <w:rPr>
      <w:b/>
      <w:bCs/>
      <w:color w:val="4F81BD" w:themeColor="accent1"/>
      <w:sz w:val="18"/>
      <w:szCs w:val="18"/>
    </w:rPr>
  </w:style>
  <w:style w:type="paragraph" w:customStyle="1" w:styleId="Bullet">
    <w:name w:val="Bullet"/>
    <w:rsid w:val="00D20136"/>
    <w:pPr>
      <w:numPr>
        <w:numId w:val="23"/>
      </w:numPr>
      <w:spacing w:before="60" w:after="60" w:line="240" w:lineRule="auto"/>
    </w:pPr>
    <w:rPr>
      <w:rFonts w:ascii="Tahoma" w:eastAsia="Times New Roman" w:hAnsi="Tahoma" w:cs="Times New Roman"/>
      <w:noProof/>
      <w:sz w:val="16"/>
      <w:szCs w:val="20"/>
      <w:lang w:bidi="ar-SA"/>
    </w:rPr>
  </w:style>
  <w:style w:type="paragraph" w:styleId="ListBullet2">
    <w:name w:val="List Bullet 2"/>
    <w:basedOn w:val="BodyText"/>
    <w:rsid w:val="00D20136"/>
    <w:pPr>
      <w:numPr>
        <w:numId w:val="24"/>
      </w:numPr>
      <w:tabs>
        <w:tab w:val="clear" w:pos="360"/>
        <w:tab w:val="num" w:pos="567"/>
      </w:tabs>
      <w:spacing w:before="0" w:after="120" w:line="240" w:lineRule="auto"/>
      <w:ind w:left="567" w:hanging="283"/>
    </w:pPr>
    <w:rPr>
      <w:rFonts w:ascii="Tahoma" w:eastAsia="Times New Roman" w:hAnsi="Tahoma" w:cs="Times New Roman"/>
      <w:i w:val="0"/>
      <w:sz w:val="16"/>
      <w:szCs w:val="20"/>
      <w:lang w:val="en-NZ" w:bidi="ar-SA"/>
    </w:rPr>
  </w:style>
  <w:style w:type="character" w:styleId="FootnoteReference">
    <w:name w:val="footnote reference"/>
    <w:semiHidden/>
    <w:rsid w:val="00D10335"/>
    <w:rPr>
      <w:vertAlign w:val="superscript"/>
    </w:rPr>
  </w:style>
  <w:style w:type="paragraph" w:styleId="Revision">
    <w:name w:val="Revision"/>
    <w:hidden/>
    <w:uiPriority w:val="99"/>
    <w:semiHidden/>
    <w:rsid w:val="00DC0945"/>
    <w:pPr>
      <w:spacing w:after="0" w:line="240" w:lineRule="auto"/>
    </w:pPr>
  </w:style>
  <w:style w:type="character" w:styleId="CommentReference">
    <w:name w:val="annotation reference"/>
    <w:basedOn w:val="DefaultParagraphFont"/>
    <w:semiHidden/>
    <w:unhideWhenUsed/>
    <w:rsid w:val="00503ED9"/>
    <w:rPr>
      <w:sz w:val="18"/>
      <w:szCs w:val="18"/>
    </w:rPr>
  </w:style>
  <w:style w:type="paragraph" w:styleId="CommentText">
    <w:name w:val="annotation text"/>
    <w:basedOn w:val="Normal"/>
    <w:link w:val="CommentTextChar"/>
    <w:semiHidden/>
    <w:unhideWhenUsed/>
    <w:rsid w:val="00503ED9"/>
    <w:pPr>
      <w:spacing w:line="240" w:lineRule="auto"/>
    </w:pPr>
    <w:rPr>
      <w:sz w:val="24"/>
      <w:szCs w:val="24"/>
    </w:rPr>
  </w:style>
  <w:style w:type="character" w:customStyle="1" w:styleId="CommentTextChar">
    <w:name w:val="Comment Text Char"/>
    <w:basedOn w:val="DefaultParagraphFont"/>
    <w:link w:val="CommentText"/>
    <w:semiHidden/>
    <w:rsid w:val="00503ED9"/>
    <w:rPr>
      <w:sz w:val="24"/>
      <w:szCs w:val="24"/>
    </w:rPr>
  </w:style>
  <w:style w:type="paragraph" w:styleId="CommentSubject">
    <w:name w:val="annotation subject"/>
    <w:basedOn w:val="CommentText"/>
    <w:next w:val="CommentText"/>
    <w:link w:val="CommentSubjectChar"/>
    <w:semiHidden/>
    <w:unhideWhenUsed/>
    <w:rsid w:val="00503ED9"/>
    <w:rPr>
      <w:b/>
      <w:bCs/>
      <w:sz w:val="20"/>
      <w:szCs w:val="20"/>
    </w:rPr>
  </w:style>
  <w:style w:type="character" w:customStyle="1" w:styleId="CommentSubjectChar">
    <w:name w:val="Comment Subject Char"/>
    <w:basedOn w:val="CommentTextChar"/>
    <w:link w:val="CommentSubject"/>
    <w:semiHidden/>
    <w:rsid w:val="00503E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7F0E33-06C8-4A11-8F18-8DD30798C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983D8911</Template>
  <TotalTime>3</TotalTime>
  <Pages>3</Pages>
  <Words>785</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POSITION PURPOSE:</vt:lpstr>
    </vt:vector>
  </TitlesOfParts>
  <Company>Health Benefits Ltd</Company>
  <LinksUpToDate>false</LinksUpToDate>
  <CharactersWithSpaces>5398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PURPOSE:</dc:title>
  <dc:creator>Ellen Brown</dc:creator>
  <cp:keywords>Ellen Brown</cp:keywords>
  <cp:lastModifiedBy>Grant O'Kane</cp:lastModifiedBy>
  <cp:revision>3</cp:revision>
  <cp:lastPrinted>2016-11-02T21:41:00Z</cp:lastPrinted>
  <dcterms:created xsi:type="dcterms:W3CDTF">2018-05-02T03:39:00Z</dcterms:created>
  <dcterms:modified xsi:type="dcterms:W3CDTF">2018-05-02T03:42:00Z</dcterms:modified>
</cp:coreProperties>
</file>