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F1844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45065E97" wp14:editId="2067AEB5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E8694E">
        <w:rPr>
          <w:b/>
          <w:sz w:val="28"/>
          <w:szCs w:val="28"/>
        </w:rPr>
        <w:t>Severe Pain Relief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4C6E3E2C" w14:textId="77777777" w:rsidTr="00877CF2">
        <w:trPr>
          <w:jc w:val="center"/>
        </w:trPr>
        <w:tc>
          <w:tcPr>
            <w:tcW w:w="1555" w:type="dxa"/>
          </w:tcPr>
          <w:p w14:paraId="6CA2E54E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4043E429" w14:textId="77777777" w:rsidR="001162FE" w:rsidRDefault="001162FE"/>
        </w:tc>
        <w:tc>
          <w:tcPr>
            <w:tcW w:w="1843" w:type="dxa"/>
          </w:tcPr>
          <w:p w14:paraId="0794D86F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743FBE23" w14:textId="77777777" w:rsidR="001162FE" w:rsidRDefault="001162FE"/>
        </w:tc>
      </w:tr>
    </w:tbl>
    <w:p w14:paraId="3C5408C2" w14:textId="77777777" w:rsidR="001162FE" w:rsidRDefault="001162FE"/>
    <w:p w14:paraId="7EE0CE18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2F788839" w14:textId="77777777" w:rsidTr="001162FE">
        <w:tc>
          <w:tcPr>
            <w:tcW w:w="2689" w:type="dxa"/>
          </w:tcPr>
          <w:p w14:paraId="114F63D6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2DB5B89F" w14:textId="77777777" w:rsidR="001162FE" w:rsidRDefault="00E8694E">
            <w:r>
              <w:t>Pain relief for severe pain</w:t>
            </w:r>
          </w:p>
        </w:tc>
      </w:tr>
      <w:tr w:rsidR="001162FE" w14:paraId="35451EB5" w14:textId="77777777" w:rsidTr="001162FE">
        <w:tc>
          <w:tcPr>
            <w:tcW w:w="2689" w:type="dxa"/>
          </w:tcPr>
          <w:p w14:paraId="3E0ED21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599E9EF6" w14:textId="77777777" w:rsidR="001162FE" w:rsidRDefault="00E8694E">
            <w:r>
              <w:t>To promptly and appropriately treat patients presenting with severe pain.</w:t>
            </w:r>
          </w:p>
        </w:tc>
      </w:tr>
      <w:tr w:rsidR="001162FE" w14:paraId="2FFD79B1" w14:textId="77777777" w:rsidTr="001162FE">
        <w:tc>
          <w:tcPr>
            <w:tcW w:w="2689" w:type="dxa"/>
          </w:tcPr>
          <w:p w14:paraId="37B7C957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20B3E24D" w14:textId="4FEAA96E" w:rsidR="001162FE" w:rsidRDefault="00E8694E">
            <w:r>
              <w:t xml:space="preserve">Adults and children </w:t>
            </w:r>
            <w:r w:rsidR="00247FD4">
              <w:t>&gt; 1 year</w:t>
            </w:r>
            <w:r w:rsidR="0030102B">
              <w:t xml:space="preserve"> </w:t>
            </w:r>
            <w:r>
              <w:t>who present with severe pain</w:t>
            </w:r>
            <w:r w:rsidR="0030102B">
              <w:t>.</w:t>
            </w:r>
          </w:p>
        </w:tc>
      </w:tr>
      <w:tr w:rsidR="000E47A6" w14:paraId="38D5CEB7" w14:textId="77777777" w:rsidTr="001162FE">
        <w:tc>
          <w:tcPr>
            <w:tcW w:w="2689" w:type="dxa"/>
          </w:tcPr>
          <w:p w14:paraId="2A324D59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66CE2533" w14:textId="77777777" w:rsidR="00C946FA" w:rsidRDefault="00C946FA" w:rsidP="00C946FA">
            <w:r>
              <w:t>Suspected infection</w:t>
            </w:r>
          </w:p>
          <w:p w14:paraId="0D75F584" w14:textId="77777777" w:rsidR="000E47A6" w:rsidRDefault="00C946FA" w:rsidP="00C946FA">
            <w:r>
              <w:t>Recent significant trauma</w:t>
            </w:r>
          </w:p>
          <w:p w14:paraId="01587038" w14:textId="77777777" w:rsidR="00C946FA" w:rsidRDefault="00C946FA" w:rsidP="00C946FA">
            <w:r>
              <w:t>Drug seeking behaviour</w:t>
            </w:r>
          </w:p>
        </w:tc>
      </w:tr>
      <w:tr w:rsidR="001162FE" w14:paraId="1C20B3FB" w14:textId="77777777" w:rsidTr="001162FE">
        <w:tc>
          <w:tcPr>
            <w:tcW w:w="2689" w:type="dxa"/>
          </w:tcPr>
          <w:p w14:paraId="7D680910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1B30942A" w14:textId="77777777" w:rsidR="00C946FA" w:rsidRDefault="00C946FA" w:rsidP="00C946FA">
            <w:r>
              <w:t xml:space="preserve">1. Assess patient for </w:t>
            </w:r>
          </w:p>
          <w:p w14:paraId="31B0D1B8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Location of pain</w:t>
            </w:r>
          </w:p>
          <w:p w14:paraId="676A5E1A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Cause of pain</w:t>
            </w:r>
          </w:p>
          <w:p w14:paraId="76A8F89D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Intensity of pain and patients current pain score</w:t>
            </w:r>
          </w:p>
          <w:p w14:paraId="4B5691D3" w14:textId="77777777" w:rsidR="00C946FA" w:rsidRDefault="00C946FA" w:rsidP="00C946FA">
            <w:pPr>
              <w:pStyle w:val="ListParagraph"/>
              <w:numPr>
                <w:ilvl w:val="1"/>
                <w:numId w:val="1"/>
              </w:numPr>
            </w:pPr>
            <w:r>
              <w:t>Does the intensity change</w:t>
            </w:r>
          </w:p>
          <w:p w14:paraId="53252FFB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Character of pain</w:t>
            </w:r>
          </w:p>
          <w:p w14:paraId="54AE9257" w14:textId="77777777" w:rsidR="00C946FA" w:rsidRDefault="00C946FA" w:rsidP="00C946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t>Eg</w:t>
            </w:r>
            <w:proofErr w:type="spellEnd"/>
            <w:r>
              <w:t>: Radiating, throbbing, sharp, burning</w:t>
            </w:r>
          </w:p>
          <w:p w14:paraId="4830EB7F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Duration of pain</w:t>
            </w:r>
          </w:p>
          <w:p w14:paraId="17C74373" w14:textId="77777777" w:rsidR="00C946FA" w:rsidRDefault="00C946FA" w:rsidP="00C946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t>Eg</w:t>
            </w:r>
            <w:proofErr w:type="spellEnd"/>
            <w:r>
              <w:t xml:space="preserve">: intermittent or continuous </w:t>
            </w:r>
          </w:p>
          <w:p w14:paraId="52736439" w14:textId="77777777" w:rsidR="00C946FA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Effect of pain on activities</w:t>
            </w:r>
          </w:p>
          <w:p w14:paraId="2FD8C98E" w14:textId="77777777" w:rsidR="00C946FA" w:rsidRDefault="00C946FA" w:rsidP="00C946F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t>Eg</w:t>
            </w:r>
            <w:proofErr w:type="spellEnd"/>
            <w:r>
              <w:t>: sleep, mobility</w:t>
            </w:r>
          </w:p>
          <w:p w14:paraId="10BEF6AA" w14:textId="77777777" w:rsidR="001162FE" w:rsidRDefault="00C946FA" w:rsidP="00C946FA">
            <w:pPr>
              <w:pStyle w:val="ListParagraph"/>
              <w:numPr>
                <w:ilvl w:val="0"/>
                <w:numId w:val="1"/>
              </w:numPr>
            </w:pPr>
            <w:r>
              <w:t>Other contributing factors</w:t>
            </w:r>
          </w:p>
          <w:p w14:paraId="4E9F7CFD" w14:textId="77777777" w:rsidR="00561CBF" w:rsidRDefault="00561CBF" w:rsidP="00561CBF"/>
          <w:p w14:paraId="2AB9272D" w14:textId="09604966" w:rsidR="00561CBF" w:rsidRDefault="00561CBF" w:rsidP="00561CBF">
            <w:r>
              <w:t>2. In deciding whether the patient needs to be following the mild to moderate pain relief standing order or the severe pain relief standing order consider intensity and cause of pain.</w:t>
            </w:r>
          </w:p>
        </w:tc>
      </w:tr>
      <w:tr w:rsidR="00C946FA" w14:paraId="7E5AF25F" w14:textId="77777777" w:rsidTr="001162FE">
        <w:tc>
          <w:tcPr>
            <w:tcW w:w="2689" w:type="dxa"/>
          </w:tcPr>
          <w:p w14:paraId="2DA5545D" w14:textId="77777777" w:rsidR="00C946FA" w:rsidRPr="0064385C" w:rsidRDefault="00C946FA" w:rsidP="00C946FA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3AA245C2" w14:textId="77777777" w:rsidR="00C946FA" w:rsidRPr="00C946FA" w:rsidRDefault="00C946FA" w:rsidP="00C946FA">
            <w:pPr>
              <w:rPr>
                <w:b/>
              </w:rPr>
            </w:pPr>
            <w:r w:rsidRPr="00C946FA">
              <w:rPr>
                <w:b/>
              </w:rPr>
              <w:t>Severe pain associated with major trauma, acute coronary syndrome and pain unresponsive to non-opioid analgesia.</w:t>
            </w:r>
          </w:p>
        </w:tc>
      </w:tr>
      <w:tr w:rsidR="00C946FA" w14:paraId="076DF7F6" w14:textId="77777777" w:rsidTr="001162FE">
        <w:tc>
          <w:tcPr>
            <w:tcW w:w="2689" w:type="dxa"/>
          </w:tcPr>
          <w:p w14:paraId="021130FC" w14:textId="77777777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1818B895" w14:textId="4FBE283B" w:rsidR="00C946FA" w:rsidRDefault="00C946FA" w:rsidP="00C946FA">
            <w:r w:rsidRPr="00561CBF">
              <w:rPr>
                <w:b/>
              </w:rPr>
              <w:t>Morphine sulphate</w:t>
            </w:r>
            <w:r w:rsidR="00561CBF">
              <w:t xml:space="preserve"> 10mg/1mL injection or prefilled syringe</w:t>
            </w:r>
          </w:p>
        </w:tc>
      </w:tr>
      <w:tr w:rsidR="00C946FA" w14:paraId="495AE221" w14:textId="77777777" w:rsidTr="001162FE">
        <w:tc>
          <w:tcPr>
            <w:tcW w:w="2689" w:type="dxa"/>
          </w:tcPr>
          <w:p w14:paraId="20CE44F4" w14:textId="77777777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3F051A05" w14:textId="53F08C11" w:rsidR="00B45443" w:rsidRPr="00163AB7" w:rsidRDefault="00B85641" w:rsidP="00B45443">
            <w:r>
              <w:t>To p</w:t>
            </w:r>
            <w:bookmarkStart w:id="0" w:name="_GoBack"/>
            <w:bookmarkEnd w:id="0"/>
            <w:r w:rsidR="00B45443" w:rsidRPr="00163AB7">
              <w:t>repare a syringe:</w:t>
            </w:r>
          </w:p>
          <w:p w14:paraId="6F48A361" w14:textId="61651ED7" w:rsidR="0030102B" w:rsidRPr="00163AB7" w:rsidRDefault="00B45443" w:rsidP="0030102B">
            <w:r w:rsidRPr="00163AB7">
              <w:t xml:space="preserve">Dilute 10 mg/mL morphine with 9 mL </w:t>
            </w:r>
            <w:r w:rsidR="00EF1DC8">
              <w:t>Sodium Chloride</w:t>
            </w:r>
            <w:r w:rsidRPr="00163AB7">
              <w:t xml:space="preserve"> 0.9% to total 10 mL </w:t>
            </w:r>
          </w:p>
          <w:p w14:paraId="42FC62D9" w14:textId="7F2FFEA3" w:rsidR="00B45443" w:rsidRDefault="00B45443" w:rsidP="0030102B">
            <w:pPr>
              <w:rPr>
                <w:b/>
              </w:rPr>
            </w:pPr>
            <w:r w:rsidRPr="00163AB7">
              <w:rPr>
                <w:b/>
              </w:rPr>
              <w:t>(1 mL = 1 mg morph</w:t>
            </w:r>
            <w:r w:rsidR="0030102B" w:rsidRPr="00163AB7">
              <w:rPr>
                <w:b/>
              </w:rPr>
              <w:t>ine = 1000 micrograms morphine)</w:t>
            </w:r>
          </w:p>
          <w:p w14:paraId="1027806D" w14:textId="77777777" w:rsidR="001A73FF" w:rsidRPr="001A73FF" w:rsidRDefault="001A73FF" w:rsidP="0030102B">
            <w:pPr>
              <w:rPr>
                <w:b/>
                <w:sz w:val="8"/>
                <w:szCs w:val="8"/>
              </w:rPr>
            </w:pPr>
          </w:p>
          <w:p w14:paraId="6E018F63" w14:textId="1A466B43" w:rsidR="001A73FF" w:rsidRPr="0030102B" w:rsidRDefault="00D45388" w:rsidP="001A73FF">
            <w:r w:rsidRPr="002C29DE">
              <w:rPr>
                <w:u w:val="single"/>
              </w:rPr>
              <w:t>Adults</w:t>
            </w:r>
            <w:r>
              <w:rPr>
                <w:u w:val="single"/>
              </w:rPr>
              <w:t xml:space="preserve"> and children &gt; 12 years</w:t>
            </w:r>
            <w:r w:rsidR="001A73FF" w:rsidRPr="0030102B">
              <w:rPr>
                <w:b/>
              </w:rPr>
              <w:t>:</w:t>
            </w:r>
            <w:r w:rsidR="001A73FF" w:rsidRPr="0030102B">
              <w:t xml:space="preserve"> 1-5mg boluses at intervals of 3-5 minutes and observe for effect.</w:t>
            </w:r>
          </w:p>
          <w:p w14:paraId="4CE6A8DF" w14:textId="77777777" w:rsidR="001A73FF" w:rsidRDefault="001A73FF" w:rsidP="001A73FF">
            <w:r w:rsidRPr="0030102B">
              <w:t>Additional dosing with caution- may have a delayed effect; lower dose in those &gt;65 years and frail.</w:t>
            </w:r>
          </w:p>
          <w:p w14:paraId="674C1772" w14:textId="77777777" w:rsidR="001A73FF" w:rsidRPr="001A73FF" w:rsidRDefault="001A73FF" w:rsidP="001A73FF">
            <w:pPr>
              <w:rPr>
                <w:sz w:val="8"/>
                <w:szCs w:val="8"/>
              </w:rPr>
            </w:pPr>
          </w:p>
          <w:p w14:paraId="47E96008" w14:textId="0A78957C" w:rsidR="001A73FF" w:rsidRDefault="001A73FF" w:rsidP="001A73FF">
            <w:r>
              <w:rPr>
                <w:bCs/>
                <w:u w:val="single"/>
              </w:rPr>
              <w:t>Child 1</w:t>
            </w:r>
            <w:r w:rsidRPr="0030102B">
              <w:rPr>
                <w:bCs/>
                <w:u w:val="single"/>
              </w:rPr>
              <w:t>–</w:t>
            </w:r>
            <w:r w:rsidR="00D45388">
              <w:rPr>
                <w:bCs/>
                <w:u w:val="single"/>
              </w:rPr>
              <w:t>12</w:t>
            </w:r>
            <w:r w:rsidRPr="0030102B">
              <w:rPr>
                <w:bCs/>
                <w:u w:val="single"/>
              </w:rPr>
              <w:t xml:space="preserve"> years</w:t>
            </w:r>
            <w:r w:rsidRPr="0030102B">
              <w:t xml:space="preserve">: Give in increments of 20 micrograms/kg up to a total dose of 100 micrograms/kg (0.1 mg/kg). </w:t>
            </w:r>
          </w:p>
          <w:p w14:paraId="48103537" w14:textId="77777777" w:rsidR="00D45388" w:rsidRPr="00D45388" w:rsidRDefault="00D45388" w:rsidP="001A73FF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6"/>
              <w:gridCol w:w="2268"/>
            </w:tblGrid>
            <w:tr w:rsidR="001A73FF" w14:paraId="5DC43FC4" w14:textId="77777777" w:rsidTr="0099068D">
              <w:tc>
                <w:tcPr>
                  <w:tcW w:w="2296" w:type="dxa"/>
                </w:tcPr>
                <w:p w14:paraId="5F15F7C2" w14:textId="77777777" w:rsidR="001A73FF" w:rsidRPr="00BB1765" w:rsidRDefault="001A73FF" w:rsidP="001A73FF">
                  <w:pPr>
                    <w:rPr>
                      <w:b/>
                    </w:rPr>
                  </w:pPr>
                  <w:r w:rsidRPr="00BB1765">
                    <w:rPr>
                      <w:b/>
                    </w:rPr>
                    <w:t>Weight/Age</w:t>
                  </w:r>
                </w:p>
              </w:tc>
              <w:tc>
                <w:tcPr>
                  <w:tcW w:w="2268" w:type="dxa"/>
                </w:tcPr>
                <w:p w14:paraId="68CEBA0C" w14:textId="77777777" w:rsidR="001A73FF" w:rsidRPr="00BB1765" w:rsidRDefault="001A73FF" w:rsidP="00D45388">
                  <w:pPr>
                    <w:jc w:val="center"/>
                    <w:rPr>
                      <w:b/>
                    </w:rPr>
                  </w:pPr>
                  <w:r w:rsidRPr="00BB1765">
                    <w:rPr>
                      <w:b/>
                    </w:rPr>
                    <w:t>Total dose for IV administration</w:t>
                  </w:r>
                </w:p>
              </w:tc>
            </w:tr>
            <w:tr w:rsidR="001A73FF" w14:paraId="7A0ED113" w14:textId="77777777" w:rsidTr="0099068D">
              <w:tc>
                <w:tcPr>
                  <w:tcW w:w="2296" w:type="dxa"/>
                </w:tcPr>
                <w:p w14:paraId="4CCF2123" w14:textId="77777777" w:rsidR="001A73FF" w:rsidRDefault="001A73FF" w:rsidP="001A73FF">
                  <w:r>
                    <w:t>10kg/1 year</w:t>
                  </w:r>
                </w:p>
              </w:tc>
              <w:tc>
                <w:tcPr>
                  <w:tcW w:w="2268" w:type="dxa"/>
                </w:tcPr>
                <w:p w14:paraId="41371AE0" w14:textId="77777777" w:rsidR="001A73FF" w:rsidRDefault="001A73FF" w:rsidP="00D45388">
                  <w:pPr>
                    <w:jc w:val="center"/>
                  </w:pPr>
                  <w:r>
                    <w:t>1mg</w:t>
                  </w:r>
                </w:p>
              </w:tc>
            </w:tr>
            <w:tr w:rsidR="001A73FF" w14:paraId="2754C4D4" w14:textId="77777777" w:rsidTr="0099068D">
              <w:tc>
                <w:tcPr>
                  <w:tcW w:w="2296" w:type="dxa"/>
                </w:tcPr>
                <w:p w14:paraId="2577AD9B" w14:textId="77777777" w:rsidR="001A73FF" w:rsidRDefault="001A73FF" w:rsidP="001A73FF">
                  <w:r>
                    <w:t>20kg/5 years</w:t>
                  </w:r>
                </w:p>
              </w:tc>
              <w:tc>
                <w:tcPr>
                  <w:tcW w:w="2268" w:type="dxa"/>
                </w:tcPr>
                <w:p w14:paraId="7B4BD5C4" w14:textId="77777777" w:rsidR="001A73FF" w:rsidRDefault="001A73FF" w:rsidP="00D45388">
                  <w:pPr>
                    <w:jc w:val="center"/>
                  </w:pPr>
                  <w:r>
                    <w:t>2mg</w:t>
                  </w:r>
                </w:p>
              </w:tc>
            </w:tr>
            <w:tr w:rsidR="001A73FF" w14:paraId="66018D86" w14:textId="77777777" w:rsidTr="0099068D">
              <w:tc>
                <w:tcPr>
                  <w:tcW w:w="2296" w:type="dxa"/>
                </w:tcPr>
                <w:p w14:paraId="7A0FBFF8" w14:textId="77777777" w:rsidR="001A73FF" w:rsidRDefault="001A73FF" w:rsidP="001A73FF">
                  <w:r>
                    <w:t>30kg/10 years</w:t>
                  </w:r>
                </w:p>
              </w:tc>
              <w:tc>
                <w:tcPr>
                  <w:tcW w:w="2268" w:type="dxa"/>
                </w:tcPr>
                <w:p w14:paraId="49448DD2" w14:textId="77777777" w:rsidR="001A73FF" w:rsidRDefault="001A73FF" w:rsidP="00D45388">
                  <w:pPr>
                    <w:jc w:val="center"/>
                  </w:pPr>
                  <w:r>
                    <w:t>3mg</w:t>
                  </w:r>
                </w:p>
              </w:tc>
            </w:tr>
          </w:tbl>
          <w:p w14:paraId="56767F2F" w14:textId="77777777" w:rsidR="001A73FF" w:rsidRPr="0099068D" w:rsidRDefault="001A73FF" w:rsidP="0030102B">
            <w:pPr>
              <w:rPr>
                <w:b/>
                <w:sz w:val="8"/>
                <w:szCs w:val="8"/>
              </w:rPr>
            </w:pPr>
          </w:p>
          <w:p w14:paraId="1C1AC095" w14:textId="511F0655" w:rsidR="00C946FA" w:rsidRPr="0099068D" w:rsidRDefault="00C946FA" w:rsidP="0030102B">
            <w:pPr>
              <w:rPr>
                <w:sz w:val="8"/>
                <w:szCs w:val="8"/>
              </w:rPr>
            </w:pPr>
          </w:p>
        </w:tc>
      </w:tr>
      <w:tr w:rsidR="00C946FA" w14:paraId="092C2169" w14:textId="77777777" w:rsidTr="001162FE">
        <w:tc>
          <w:tcPr>
            <w:tcW w:w="2689" w:type="dxa"/>
          </w:tcPr>
          <w:p w14:paraId="3EA1E933" w14:textId="4CDD872E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647C21DE" w14:textId="27E63E1C" w:rsidR="00C946FA" w:rsidRDefault="0030102B" w:rsidP="00C946FA">
            <w:r>
              <w:t>Intravenous</w:t>
            </w:r>
          </w:p>
        </w:tc>
      </w:tr>
      <w:tr w:rsidR="00C946FA" w14:paraId="02172D10" w14:textId="77777777" w:rsidTr="001162FE">
        <w:tc>
          <w:tcPr>
            <w:tcW w:w="2689" w:type="dxa"/>
          </w:tcPr>
          <w:p w14:paraId="7D0A71DD" w14:textId="77777777" w:rsidR="00C946FA" w:rsidRPr="0064385C" w:rsidRDefault="00C946FA" w:rsidP="00C946FA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4BF1862" w14:textId="7AED5968" w:rsidR="00EF5B1A" w:rsidRDefault="0002044C" w:rsidP="0030102B">
            <w:r>
              <w:t>Maximum of 1</w:t>
            </w:r>
            <w:r w:rsidR="00EF5B1A">
              <w:t>0mg</w:t>
            </w:r>
            <w:r>
              <w:t xml:space="preserve"> per dose</w:t>
            </w:r>
          </w:p>
        </w:tc>
      </w:tr>
      <w:tr w:rsidR="00C946FA" w14:paraId="7535F24E" w14:textId="77777777" w:rsidTr="001162FE">
        <w:tc>
          <w:tcPr>
            <w:tcW w:w="2689" w:type="dxa"/>
          </w:tcPr>
          <w:p w14:paraId="4E2880E6" w14:textId="6C98CCAE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Contraindications</w:t>
            </w:r>
          </w:p>
        </w:tc>
        <w:tc>
          <w:tcPr>
            <w:tcW w:w="8073" w:type="dxa"/>
          </w:tcPr>
          <w:p w14:paraId="02E5D958" w14:textId="77777777" w:rsidR="00C946FA" w:rsidRDefault="00C946FA" w:rsidP="00C946FA">
            <w:r>
              <w:t>Allergy to morphine</w:t>
            </w:r>
          </w:p>
          <w:p w14:paraId="46CFAAA8" w14:textId="77777777" w:rsidR="00C946FA" w:rsidRDefault="00C946FA" w:rsidP="00C946FA">
            <w:r>
              <w:t>Premature labour</w:t>
            </w:r>
          </w:p>
          <w:p w14:paraId="27D2D6E3" w14:textId="77777777" w:rsidR="00C946FA" w:rsidRDefault="00C946FA" w:rsidP="00C946FA">
            <w:r>
              <w:t>Acute respiratory depression</w:t>
            </w:r>
          </w:p>
          <w:p w14:paraId="5E8A8380" w14:textId="77777777" w:rsidR="00C946FA" w:rsidRDefault="00C946FA" w:rsidP="00C946FA">
            <w:r>
              <w:t>Conditions associated with raised intracranial pressure and head injury</w:t>
            </w:r>
          </w:p>
          <w:p w14:paraId="46D25144" w14:textId="77777777" w:rsidR="00B7275C" w:rsidRPr="00B7275C" w:rsidRDefault="00C946FA" w:rsidP="00B7275C">
            <w:r>
              <w:t>MAOI use in last 14 days.</w:t>
            </w:r>
            <w:r w:rsidR="00B7275C" w:rsidRPr="00B7275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</w:p>
          <w:p w14:paraId="3490726C" w14:textId="459ADE99" w:rsidR="00B7275C" w:rsidRPr="00B7275C" w:rsidRDefault="0030102B" w:rsidP="0030102B">
            <w:r w:rsidRPr="0030102B">
              <w:rPr>
                <w:bCs/>
              </w:rPr>
              <w:t>Morphine is contraindicated in respiratory depression</w:t>
            </w:r>
            <w:r w:rsidR="008C4C9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8C4C99">
              <w:t>E</w:t>
            </w:r>
            <w:r w:rsidR="00AA5D96">
              <w:t xml:space="preserve">nsure </w:t>
            </w:r>
            <w:r w:rsidR="008C4C99">
              <w:t xml:space="preserve"> the following </w:t>
            </w:r>
            <w:r w:rsidR="00B7275C" w:rsidRPr="00B7275C">
              <w:t>respiratory rate</w:t>
            </w:r>
            <w:r w:rsidR="008C4C99">
              <w:t>s</w:t>
            </w:r>
            <w:r w:rsidR="00B7275C" w:rsidRPr="00B7275C">
              <w:t xml:space="preserve"> prior to </w:t>
            </w:r>
            <w:r>
              <w:t>giving any morphine increments:</w:t>
            </w:r>
          </w:p>
          <w:p w14:paraId="3AE478D1" w14:textId="77777777" w:rsidR="00B7275C" w:rsidRPr="00B7275C" w:rsidRDefault="00B7275C" w:rsidP="00356D36">
            <w:pPr>
              <w:pStyle w:val="ListParagraph"/>
              <w:numPr>
                <w:ilvl w:val="0"/>
                <w:numId w:val="8"/>
              </w:numPr>
            </w:pPr>
            <w:r w:rsidRPr="00B7275C">
              <w:t>1 year to 8 years: ≥ 14</w:t>
            </w:r>
          </w:p>
          <w:p w14:paraId="02E3B8D2" w14:textId="651F421D" w:rsidR="00B7275C" w:rsidRDefault="00B7275C" w:rsidP="00356D36">
            <w:pPr>
              <w:pStyle w:val="ListParagraph"/>
              <w:numPr>
                <w:ilvl w:val="0"/>
                <w:numId w:val="8"/>
              </w:numPr>
            </w:pPr>
            <w:r w:rsidRPr="00B7275C">
              <w:t>&gt; 8 years: ≥ 12</w:t>
            </w:r>
          </w:p>
        </w:tc>
      </w:tr>
      <w:tr w:rsidR="00C946FA" w14:paraId="6DCAC182" w14:textId="77777777" w:rsidTr="00403051">
        <w:tc>
          <w:tcPr>
            <w:tcW w:w="2689" w:type="dxa"/>
          </w:tcPr>
          <w:p w14:paraId="319D8603" w14:textId="77777777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032AEC3F" w14:textId="7632C9CC" w:rsidR="00C946FA" w:rsidRDefault="00EF5B1A" w:rsidP="00E96BB5">
            <w:pPr>
              <w:pStyle w:val="ListParagraph"/>
              <w:numPr>
                <w:ilvl w:val="0"/>
                <w:numId w:val="3"/>
              </w:numPr>
            </w:pPr>
            <w:r>
              <w:t>Children less than 1 year due to increased risk of respiratory depression.</w:t>
            </w:r>
          </w:p>
          <w:p w14:paraId="20B5E77C" w14:textId="7B3838BC" w:rsidR="00C946FA" w:rsidRDefault="00C946FA" w:rsidP="00E96BB5">
            <w:pPr>
              <w:pStyle w:val="ListParagraph"/>
              <w:numPr>
                <w:ilvl w:val="0"/>
                <w:numId w:val="3"/>
              </w:numPr>
            </w:pPr>
            <w:r>
              <w:t xml:space="preserve">Those at high risk of respiratory depression including asthma, COPD, </w:t>
            </w:r>
            <w:r w:rsidR="00AA5D96">
              <w:t xml:space="preserve">children and the </w:t>
            </w:r>
            <w:r>
              <w:t>elderly.</w:t>
            </w:r>
          </w:p>
          <w:p w14:paraId="7D7E352C" w14:textId="15747B84" w:rsidR="00C946FA" w:rsidRDefault="00C946FA" w:rsidP="00E96BB5">
            <w:pPr>
              <w:pStyle w:val="ListParagraph"/>
              <w:numPr>
                <w:ilvl w:val="0"/>
                <w:numId w:val="3"/>
              </w:numPr>
            </w:pPr>
            <w:r>
              <w:t>Hypotension may occur with administration of morphine</w:t>
            </w:r>
            <w:r w:rsidR="00EF5B1A">
              <w:t>.</w:t>
            </w:r>
          </w:p>
        </w:tc>
      </w:tr>
      <w:tr w:rsidR="009928A9" w:rsidRPr="009928A9" w14:paraId="4431832F" w14:textId="77777777" w:rsidTr="00403051">
        <w:tc>
          <w:tcPr>
            <w:tcW w:w="2689" w:type="dxa"/>
          </w:tcPr>
          <w:p w14:paraId="53145C9D" w14:textId="77777777" w:rsidR="009928A9" w:rsidRPr="009928A9" w:rsidRDefault="009928A9" w:rsidP="00C946FA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4F31CA7A" w14:textId="77777777" w:rsidR="009928A9" w:rsidRPr="009928A9" w:rsidRDefault="009928A9" w:rsidP="00C946FA">
            <w:pPr>
              <w:rPr>
                <w:sz w:val="8"/>
                <w:szCs w:val="8"/>
              </w:rPr>
            </w:pPr>
          </w:p>
        </w:tc>
      </w:tr>
      <w:tr w:rsidR="009928A9" w:rsidRPr="00C946FA" w14:paraId="48AC2204" w14:textId="77777777" w:rsidTr="00403051">
        <w:tc>
          <w:tcPr>
            <w:tcW w:w="2689" w:type="dxa"/>
          </w:tcPr>
          <w:p w14:paraId="72B466E2" w14:textId="77777777" w:rsidR="009928A9" w:rsidRPr="0064385C" w:rsidRDefault="009928A9" w:rsidP="009928A9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0DDBE9FC" w14:textId="13CEDE51" w:rsidR="009928A9" w:rsidRPr="00C946FA" w:rsidRDefault="009928A9" w:rsidP="009928A9">
            <w:pPr>
              <w:rPr>
                <w:b/>
              </w:rPr>
            </w:pPr>
            <w:r w:rsidRPr="00A32ED6">
              <w:rPr>
                <w:b/>
              </w:rPr>
              <w:t>Reversal of respiratory and CNS depression resulting from opioid administration</w:t>
            </w:r>
          </w:p>
        </w:tc>
      </w:tr>
      <w:tr w:rsidR="009928A9" w14:paraId="5A20E71D" w14:textId="77777777" w:rsidTr="00403051">
        <w:tc>
          <w:tcPr>
            <w:tcW w:w="2689" w:type="dxa"/>
          </w:tcPr>
          <w:p w14:paraId="0EA1D982" w14:textId="77777777" w:rsidR="009928A9" w:rsidRPr="0064385C" w:rsidRDefault="009928A9" w:rsidP="009928A9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203987F1" w14:textId="58A46F6F" w:rsidR="009928A9" w:rsidRDefault="002C29DE" w:rsidP="00EF1DC8">
            <w:r w:rsidRPr="00497E22">
              <w:rPr>
                <w:b/>
              </w:rPr>
              <w:t>Naloxone</w:t>
            </w:r>
            <w:r>
              <w:t xml:space="preserve"> </w:t>
            </w:r>
            <w:r w:rsidR="00EF1DC8">
              <w:t>400 microgram/mL</w:t>
            </w:r>
          </w:p>
        </w:tc>
      </w:tr>
      <w:tr w:rsidR="009928A9" w14:paraId="6A1E1B57" w14:textId="77777777" w:rsidTr="00403051">
        <w:tc>
          <w:tcPr>
            <w:tcW w:w="2689" w:type="dxa"/>
          </w:tcPr>
          <w:p w14:paraId="3B4F3713" w14:textId="77777777" w:rsidR="009928A9" w:rsidRPr="0064385C" w:rsidRDefault="009928A9" w:rsidP="009928A9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19F53320" w14:textId="13E11640" w:rsidR="002C29DE" w:rsidRDefault="002C29DE" w:rsidP="002C29DE">
            <w:r w:rsidRPr="002C29DE">
              <w:rPr>
                <w:u w:val="single"/>
              </w:rPr>
              <w:t>Adults</w:t>
            </w:r>
            <w:r w:rsidR="0018560E">
              <w:rPr>
                <w:u w:val="single"/>
              </w:rPr>
              <w:t xml:space="preserve"> and children &gt; 12 years</w:t>
            </w:r>
            <w:r>
              <w:t xml:space="preserve">: administer </w:t>
            </w:r>
            <w:r w:rsidRPr="00D745AD">
              <w:t>400 micrograms</w:t>
            </w:r>
            <w:r w:rsidR="00497E22">
              <w:t xml:space="preserve"> undiluted over 15- 30 seconds</w:t>
            </w:r>
          </w:p>
          <w:p w14:paraId="00C97C70" w14:textId="77777777" w:rsidR="002C29DE" w:rsidRPr="0060654A" w:rsidRDefault="002C29DE" w:rsidP="006D1FBE">
            <w:pPr>
              <w:rPr>
                <w:sz w:val="8"/>
                <w:szCs w:val="8"/>
              </w:rPr>
            </w:pPr>
          </w:p>
          <w:p w14:paraId="10D3B851" w14:textId="2FFD0931" w:rsidR="002C29DE" w:rsidRDefault="002C29DE" w:rsidP="002C29DE">
            <w:r w:rsidRPr="002C29DE">
              <w:rPr>
                <w:u w:val="single"/>
              </w:rPr>
              <w:t>Child</w:t>
            </w:r>
            <w:r>
              <w:t xml:space="preserve">: </w:t>
            </w:r>
            <w:r w:rsidRPr="002C29DE">
              <w:t>administer 10 micrograms/kg</w:t>
            </w:r>
            <w:r w:rsidR="00497E22">
              <w:t xml:space="preserve"> diluted over 15-30 seconds</w:t>
            </w:r>
          </w:p>
          <w:p w14:paraId="6EB70280" w14:textId="7DE7EB52" w:rsidR="002C29DE" w:rsidRPr="0060654A" w:rsidRDefault="002C29DE" w:rsidP="006D1FBE">
            <w:pPr>
              <w:rPr>
                <w:sz w:val="8"/>
                <w:szCs w:val="8"/>
              </w:rPr>
            </w:pPr>
          </w:p>
          <w:p w14:paraId="369424B2" w14:textId="77777777" w:rsidR="0002767F" w:rsidRDefault="009928A9" w:rsidP="009928A9">
            <w:r>
              <w:t xml:space="preserve">Dilute </w:t>
            </w:r>
            <w:r w:rsidR="009C18A5">
              <w:t>400 micrograms</w:t>
            </w:r>
            <w:r>
              <w:t xml:space="preserve"> with </w:t>
            </w:r>
            <w:r w:rsidRPr="0018560E">
              <w:t>3m</w:t>
            </w:r>
            <w:r w:rsidR="00E5768E" w:rsidRPr="0018560E">
              <w:t>L of</w:t>
            </w:r>
            <w:r w:rsidR="0018560E">
              <w:t xml:space="preserve"> Sodium Chloride 0.9% </w:t>
            </w:r>
            <w:r w:rsidR="00E5768E">
              <w:t>to a total of 4mL</w:t>
            </w:r>
            <w:r>
              <w:t>.</w:t>
            </w:r>
          </w:p>
          <w:p w14:paraId="2E45E262" w14:textId="6A022704" w:rsidR="00D278EB" w:rsidRDefault="009928A9" w:rsidP="009928A9">
            <w:r>
              <w:t>This final solution contains</w:t>
            </w:r>
            <w:r w:rsidR="006D1FBE">
              <w:t>:</w:t>
            </w:r>
            <w:r>
              <w:t xml:space="preserve"> </w:t>
            </w:r>
          </w:p>
          <w:p w14:paraId="43CE012E" w14:textId="6FCB9091" w:rsidR="00D278EB" w:rsidRDefault="00D278EB" w:rsidP="00D278EB">
            <w:pPr>
              <w:rPr>
                <w:b/>
              </w:rPr>
            </w:pPr>
            <w:r w:rsidRPr="00D278EB">
              <w:rPr>
                <w:b/>
              </w:rPr>
              <w:t>1mL = 0.1m</w:t>
            </w:r>
            <w:r>
              <w:rPr>
                <w:b/>
              </w:rPr>
              <w:t>g Naloxone</w:t>
            </w:r>
            <w:r w:rsidRPr="00D278EB">
              <w:rPr>
                <w:b/>
              </w:rPr>
              <w:t xml:space="preserve"> = 100 micrograms of Naloxone </w:t>
            </w:r>
          </w:p>
          <w:p w14:paraId="2750DA18" w14:textId="77777777" w:rsidR="001735A0" w:rsidRPr="0060654A" w:rsidRDefault="001735A0" w:rsidP="001735A0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984"/>
              <w:gridCol w:w="2410"/>
            </w:tblGrid>
            <w:tr w:rsidR="0018560E" w:rsidRPr="00B7275C" w14:paraId="582C1B29" w14:textId="62FC7A95" w:rsidTr="0018560E">
              <w:tc>
                <w:tcPr>
                  <w:tcW w:w="1984" w:type="dxa"/>
                </w:tcPr>
                <w:p w14:paraId="63CB9BA4" w14:textId="77777777" w:rsidR="0018560E" w:rsidRPr="00B7275C" w:rsidRDefault="0018560E" w:rsidP="001735A0">
                  <w:pPr>
                    <w:rPr>
                      <w:b/>
                    </w:rPr>
                  </w:pPr>
                  <w:r w:rsidRPr="00B7275C">
                    <w:rPr>
                      <w:b/>
                    </w:rPr>
                    <w:t>Weight/Age</w:t>
                  </w:r>
                </w:p>
              </w:tc>
              <w:tc>
                <w:tcPr>
                  <w:tcW w:w="2410" w:type="dxa"/>
                </w:tcPr>
                <w:p w14:paraId="151EC304" w14:textId="1519EC0D" w:rsidR="0018560E" w:rsidRPr="00B7275C" w:rsidRDefault="0018560E" w:rsidP="00C53BA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Initial dose</w:t>
                  </w:r>
                </w:p>
              </w:tc>
            </w:tr>
            <w:tr w:rsidR="0018560E" w:rsidRPr="00B7275C" w14:paraId="4E653786" w14:textId="53E3DF8A" w:rsidTr="0018560E">
              <w:tc>
                <w:tcPr>
                  <w:tcW w:w="1984" w:type="dxa"/>
                </w:tcPr>
                <w:p w14:paraId="2F1AE244" w14:textId="77777777" w:rsidR="0018560E" w:rsidRPr="00B7275C" w:rsidRDefault="0018560E" w:rsidP="001735A0">
                  <w:r w:rsidRPr="00B7275C">
                    <w:t>10kg/1 year</w:t>
                  </w:r>
                </w:p>
              </w:tc>
              <w:tc>
                <w:tcPr>
                  <w:tcW w:w="2410" w:type="dxa"/>
                </w:tcPr>
                <w:p w14:paraId="35671389" w14:textId="6B658D65" w:rsidR="0018560E" w:rsidRPr="00B7275C" w:rsidRDefault="0018560E" w:rsidP="00C53BA6">
                  <w:pPr>
                    <w:jc w:val="center"/>
                  </w:pPr>
                  <w:r>
                    <w:t>100 micrograms</w:t>
                  </w:r>
                </w:p>
              </w:tc>
            </w:tr>
            <w:tr w:rsidR="0018560E" w:rsidRPr="00B7275C" w14:paraId="377E186B" w14:textId="6E9A9A3A" w:rsidTr="0018560E">
              <w:tc>
                <w:tcPr>
                  <w:tcW w:w="1984" w:type="dxa"/>
                </w:tcPr>
                <w:p w14:paraId="1C0FF7D5" w14:textId="77777777" w:rsidR="0018560E" w:rsidRPr="00B7275C" w:rsidRDefault="0018560E" w:rsidP="001735A0">
                  <w:r w:rsidRPr="00B7275C">
                    <w:t>20kg/5 years</w:t>
                  </w:r>
                </w:p>
              </w:tc>
              <w:tc>
                <w:tcPr>
                  <w:tcW w:w="2410" w:type="dxa"/>
                </w:tcPr>
                <w:p w14:paraId="2BA36C4A" w14:textId="7095AE61" w:rsidR="0018560E" w:rsidRPr="00B7275C" w:rsidRDefault="0018560E" w:rsidP="00C53BA6">
                  <w:pPr>
                    <w:jc w:val="center"/>
                  </w:pPr>
                  <w:r>
                    <w:t>200 micrograms</w:t>
                  </w:r>
                </w:p>
              </w:tc>
            </w:tr>
            <w:tr w:rsidR="0018560E" w:rsidRPr="00B7275C" w14:paraId="0946BC6B" w14:textId="06A1FC3D" w:rsidTr="0018560E">
              <w:tc>
                <w:tcPr>
                  <w:tcW w:w="1984" w:type="dxa"/>
                </w:tcPr>
                <w:p w14:paraId="7B7B89EC" w14:textId="77777777" w:rsidR="0018560E" w:rsidRPr="00B7275C" w:rsidRDefault="0018560E" w:rsidP="001735A0">
                  <w:r w:rsidRPr="00B7275C">
                    <w:t>30kg/10 years</w:t>
                  </w:r>
                </w:p>
              </w:tc>
              <w:tc>
                <w:tcPr>
                  <w:tcW w:w="2410" w:type="dxa"/>
                </w:tcPr>
                <w:p w14:paraId="4D6726C2" w14:textId="638D55AF" w:rsidR="0018560E" w:rsidRPr="00B7275C" w:rsidRDefault="0018560E" w:rsidP="00C53BA6">
                  <w:pPr>
                    <w:jc w:val="center"/>
                  </w:pPr>
                  <w:r>
                    <w:t>300 micrograms</w:t>
                  </w:r>
                </w:p>
              </w:tc>
            </w:tr>
          </w:tbl>
          <w:p w14:paraId="5DC9F1DF" w14:textId="77777777" w:rsidR="001735A0" w:rsidRPr="0060654A" w:rsidRDefault="001735A0" w:rsidP="00D278EB">
            <w:pPr>
              <w:rPr>
                <w:b/>
                <w:sz w:val="8"/>
                <w:szCs w:val="8"/>
              </w:rPr>
            </w:pPr>
          </w:p>
          <w:p w14:paraId="37704BF1" w14:textId="72308935" w:rsidR="00430252" w:rsidRPr="0060654A" w:rsidRDefault="00430252" w:rsidP="009928A9">
            <w:pPr>
              <w:rPr>
                <w:sz w:val="8"/>
                <w:szCs w:val="8"/>
              </w:rPr>
            </w:pPr>
          </w:p>
        </w:tc>
      </w:tr>
      <w:tr w:rsidR="009928A9" w14:paraId="6111525A" w14:textId="77777777" w:rsidTr="00403051">
        <w:tc>
          <w:tcPr>
            <w:tcW w:w="2689" w:type="dxa"/>
          </w:tcPr>
          <w:p w14:paraId="200BBAB0" w14:textId="298B7657" w:rsidR="009928A9" w:rsidRPr="0064385C" w:rsidRDefault="009928A9" w:rsidP="009928A9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7D05C2DB" w14:textId="398EA8AB" w:rsidR="009928A9" w:rsidRDefault="00AA5D96" w:rsidP="009928A9">
            <w:r>
              <w:t>Intravenous</w:t>
            </w:r>
          </w:p>
        </w:tc>
      </w:tr>
      <w:tr w:rsidR="009928A9" w14:paraId="64EF0A4A" w14:textId="77777777" w:rsidTr="00403051">
        <w:tc>
          <w:tcPr>
            <w:tcW w:w="2689" w:type="dxa"/>
          </w:tcPr>
          <w:p w14:paraId="70913E34" w14:textId="75FDCD85" w:rsidR="009928A9" w:rsidRPr="0064385C" w:rsidRDefault="009928A9" w:rsidP="00CF761A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0F0C463B" w14:textId="3449AED4" w:rsidR="009928A9" w:rsidRDefault="001735A0" w:rsidP="00C53BA6">
            <w:r>
              <w:t xml:space="preserve">May be repeated at </w:t>
            </w:r>
            <w:r w:rsidR="00B85641">
              <w:t>2-</w:t>
            </w:r>
            <w:r>
              <w:t>3 minute intervals up to a maximum of 5 doses.</w:t>
            </w:r>
          </w:p>
        </w:tc>
      </w:tr>
      <w:tr w:rsidR="009928A9" w14:paraId="2C0F35AE" w14:textId="77777777" w:rsidTr="00403051">
        <w:tc>
          <w:tcPr>
            <w:tcW w:w="2689" w:type="dxa"/>
          </w:tcPr>
          <w:p w14:paraId="416AB650" w14:textId="1D36D5BC" w:rsidR="009928A9" w:rsidRPr="0064385C" w:rsidRDefault="009928A9" w:rsidP="009928A9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3941CAD6" w14:textId="36E57B35" w:rsidR="009928A9" w:rsidRDefault="00AA5D96" w:rsidP="00AA5D96">
            <w:r>
              <w:t>None in the event of opiate overdose</w:t>
            </w:r>
          </w:p>
        </w:tc>
      </w:tr>
      <w:tr w:rsidR="009928A9" w14:paraId="3D58D4CB" w14:textId="77777777" w:rsidTr="00403051">
        <w:tc>
          <w:tcPr>
            <w:tcW w:w="2689" w:type="dxa"/>
          </w:tcPr>
          <w:p w14:paraId="5E8B280E" w14:textId="77777777" w:rsidR="009928A9" w:rsidRPr="0064385C" w:rsidRDefault="009928A9" w:rsidP="009928A9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14:paraId="73BD39A1" w14:textId="7A038CF2" w:rsidR="009928A9" w:rsidRDefault="0060654A" w:rsidP="0060654A">
            <w:pPr>
              <w:pStyle w:val="ListParagraph"/>
              <w:numPr>
                <w:ilvl w:val="0"/>
                <w:numId w:val="10"/>
              </w:numPr>
            </w:pPr>
            <w:r>
              <w:t xml:space="preserve">Patients with known or suspected opioid dependence, administration of naloxone </w:t>
            </w:r>
            <w:r w:rsidRPr="0060654A">
              <w:t>may precipitate an acute abstinence syndrome.</w:t>
            </w:r>
          </w:p>
        </w:tc>
      </w:tr>
      <w:tr w:rsidR="009928A9" w:rsidRPr="009928A9" w14:paraId="23715784" w14:textId="77777777" w:rsidTr="00403051">
        <w:tc>
          <w:tcPr>
            <w:tcW w:w="2689" w:type="dxa"/>
          </w:tcPr>
          <w:p w14:paraId="13E83A9A" w14:textId="77777777" w:rsidR="009928A9" w:rsidRPr="009928A9" w:rsidRDefault="009928A9" w:rsidP="00403051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4F1CEB07" w14:textId="77777777" w:rsidR="009928A9" w:rsidRPr="009928A9" w:rsidRDefault="009928A9" w:rsidP="00403051">
            <w:pPr>
              <w:rPr>
                <w:sz w:val="8"/>
                <w:szCs w:val="8"/>
              </w:rPr>
            </w:pPr>
          </w:p>
        </w:tc>
      </w:tr>
      <w:tr w:rsidR="009928A9" w:rsidRPr="00C946FA" w14:paraId="395F5D3C" w14:textId="77777777" w:rsidTr="00403051">
        <w:tc>
          <w:tcPr>
            <w:tcW w:w="2689" w:type="dxa"/>
          </w:tcPr>
          <w:p w14:paraId="26973CE6" w14:textId="77777777" w:rsidR="009928A9" w:rsidRPr="0064385C" w:rsidRDefault="009928A9" w:rsidP="00403051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13081D79" w14:textId="3D2F1F87" w:rsidR="009928A9" w:rsidRPr="00C946FA" w:rsidRDefault="009928A9" w:rsidP="0002044C">
            <w:pPr>
              <w:rPr>
                <w:b/>
              </w:rPr>
            </w:pPr>
            <w:r>
              <w:rPr>
                <w:b/>
              </w:rPr>
              <w:t>Nausea</w:t>
            </w:r>
            <w:r w:rsidR="00B85641">
              <w:rPr>
                <w:b/>
              </w:rPr>
              <w:t xml:space="preserve"> and vomiting</w:t>
            </w:r>
            <w:r>
              <w:rPr>
                <w:b/>
              </w:rPr>
              <w:t xml:space="preserve"> associated with morphine</w:t>
            </w:r>
            <w:r w:rsidR="0002044C">
              <w:rPr>
                <w:b/>
              </w:rPr>
              <w:t xml:space="preserve"> administration</w:t>
            </w:r>
          </w:p>
        </w:tc>
      </w:tr>
      <w:tr w:rsidR="00403051" w14:paraId="4B88C886" w14:textId="77777777" w:rsidTr="00403051">
        <w:tc>
          <w:tcPr>
            <w:tcW w:w="2689" w:type="dxa"/>
          </w:tcPr>
          <w:p w14:paraId="1A889C11" w14:textId="77777777" w:rsidR="00403051" w:rsidRPr="0064385C" w:rsidRDefault="00403051" w:rsidP="00403051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05D806C8" w14:textId="58B37DDC" w:rsidR="00403051" w:rsidRDefault="00403051" w:rsidP="00403051">
            <w:r w:rsidRPr="00EA051D">
              <w:rPr>
                <w:b/>
              </w:rPr>
              <w:t>Ondansetron</w:t>
            </w:r>
            <w:r>
              <w:t xml:space="preserve"> 4mg wafers or injection</w:t>
            </w:r>
          </w:p>
        </w:tc>
      </w:tr>
      <w:tr w:rsidR="00403051" w14:paraId="3A7B7378" w14:textId="77777777" w:rsidTr="00403051">
        <w:tc>
          <w:tcPr>
            <w:tcW w:w="2689" w:type="dxa"/>
          </w:tcPr>
          <w:p w14:paraId="59819A6A" w14:textId="77777777" w:rsidR="00403051" w:rsidRPr="0064385C" w:rsidRDefault="00403051" w:rsidP="00403051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58951074" w14:textId="66ACDBE3" w:rsidR="00403051" w:rsidRDefault="00356D36" w:rsidP="00403051">
            <w:r w:rsidRPr="00882167">
              <w:rPr>
                <w:u w:val="single"/>
              </w:rPr>
              <w:t>Adult and children &gt; 12 years</w:t>
            </w:r>
            <w:r>
              <w:t xml:space="preserve">: </w:t>
            </w:r>
            <w:r w:rsidR="00403051">
              <w:t xml:space="preserve">Give 4 to 8mg </w:t>
            </w:r>
            <w:r w:rsidR="008C4C99">
              <w:t>STAT</w:t>
            </w:r>
          </w:p>
          <w:p w14:paraId="6BC81DE0" w14:textId="77777777" w:rsidR="00356D36" w:rsidRPr="00882167" w:rsidRDefault="00356D36" w:rsidP="00403051">
            <w:pPr>
              <w:rPr>
                <w:sz w:val="8"/>
                <w:szCs w:val="8"/>
              </w:rPr>
            </w:pPr>
          </w:p>
          <w:p w14:paraId="7BE06CD1" w14:textId="1C911D1F" w:rsidR="00356D36" w:rsidRDefault="0002767F" w:rsidP="00403051">
            <w:r>
              <w:rPr>
                <w:u w:val="single"/>
              </w:rPr>
              <w:t>Child</w:t>
            </w:r>
            <w:r w:rsidR="00356D36">
              <w:t>:</w:t>
            </w:r>
            <w:r w:rsidR="00A02F50">
              <w:t xml:space="preserve"> </w:t>
            </w:r>
            <w:r w:rsidR="008C4C99">
              <w:t xml:space="preserve">Give </w:t>
            </w:r>
            <w:r w:rsidR="00A02F50">
              <w:t>100 micrograms/kg</w:t>
            </w:r>
            <w:r w:rsidR="008C4C99">
              <w:t xml:space="preserve"> STAT</w:t>
            </w:r>
            <w:r w:rsidR="00A02F50">
              <w:t>. Maximum of 4mg</w:t>
            </w:r>
          </w:p>
          <w:p w14:paraId="0C2CF7EB" w14:textId="77777777" w:rsidR="00882167" w:rsidRPr="00B85641" w:rsidRDefault="00882167" w:rsidP="00403051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984"/>
              <w:gridCol w:w="2693"/>
            </w:tblGrid>
            <w:tr w:rsidR="00356D36" w14:paraId="4724C983" w14:textId="77777777" w:rsidTr="008C4C99">
              <w:tc>
                <w:tcPr>
                  <w:tcW w:w="1984" w:type="dxa"/>
                </w:tcPr>
                <w:p w14:paraId="4D1EFB4E" w14:textId="1D02C0E9" w:rsidR="00356D36" w:rsidRPr="00356D36" w:rsidRDefault="00356D36" w:rsidP="00403051">
                  <w:pPr>
                    <w:rPr>
                      <w:b/>
                    </w:rPr>
                  </w:pPr>
                  <w:r w:rsidRPr="00356D36">
                    <w:rPr>
                      <w:b/>
                    </w:rPr>
                    <w:t>Weight/Age</w:t>
                  </w:r>
                </w:p>
              </w:tc>
              <w:tc>
                <w:tcPr>
                  <w:tcW w:w="2693" w:type="dxa"/>
                </w:tcPr>
                <w:p w14:paraId="389BAC11" w14:textId="0DAF7DE5" w:rsidR="00356D36" w:rsidRPr="00356D36" w:rsidRDefault="00356D36" w:rsidP="00403051">
                  <w:pPr>
                    <w:rPr>
                      <w:b/>
                    </w:rPr>
                  </w:pPr>
                  <w:r w:rsidRPr="00356D36">
                    <w:rPr>
                      <w:b/>
                    </w:rPr>
                    <w:t>Dose for IV administration</w:t>
                  </w:r>
                </w:p>
              </w:tc>
            </w:tr>
            <w:tr w:rsidR="00356D36" w14:paraId="4D4A5360" w14:textId="77777777" w:rsidTr="008C4C99">
              <w:tc>
                <w:tcPr>
                  <w:tcW w:w="1984" w:type="dxa"/>
                </w:tcPr>
                <w:p w14:paraId="69538F6A" w14:textId="207D661A" w:rsidR="00356D36" w:rsidRDefault="00356D36" w:rsidP="00403051">
                  <w:r>
                    <w:t>10kg/1 year</w:t>
                  </w:r>
                </w:p>
              </w:tc>
              <w:tc>
                <w:tcPr>
                  <w:tcW w:w="2693" w:type="dxa"/>
                </w:tcPr>
                <w:p w14:paraId="45B1B3C5" w14:textId="05C2B7DC" w:rsidR="00356D36" w:rsidRDefault="00356D36" w:rsidP="008C4C99">
                  <w:pPr>
                    <w:jc w:val="center"/>
                  </w:pPr>
                  <w:r>
                    <w:t>1 mg</w:t>
                  </w:r>
                </w:p>
              </w:tc>
            </w:tr>
            <w:tr w:rsidR="00356D36" w14:paraId="7AA2E820" w14:textId="77777777" w:rsidTr="008C4C99">
              <w:tc>
                <w:tcPr>
                  <w:tcW w:w="1984" w:type="dxa"/>
                </w:tcPr>
                <w:p w14:paraId="376D564D" w14:textId="1A14202E" w:rsidR="00356D36" w:rsidRDefault="00356D36" w:rsidP="00403051">
                  <w:r>
                    <w:t>20kg/5 years</w:t>
                  </w:r>
                </w:p>
              </w:tc>
              <w:tc>
                <w:tcPr>
                  <w:tcW w:w="2693" w:type="dxa"/>
                </w:tcPr>
                <w:p w14:paraId="7894AC4C" w14:textId="11235377" w:rsidR="00356D36" w:rsidRDefault="00356D36" w:rsidP="008C4C99">
                  <w:pPr>
                    <w:jc w:val="center"/>
                  </w:pPr>
                  <w:r>
                    <w:t>2 mg</w:t>
                  </w:r>
                </w:p>
              </w:tc>
            </w:tr>
            <w:tr w:rsidR="00356D36" w14:paraId="7D4C94D1" w14:textId="77777777" w:rsidTr="008C4C99">
              <w:tc>
                <w:tcPr>
                  <w:tcW w:w="1984" w:type="dxa"/>
                </w:tcPr>
                <w:p w14:paraId="56B01207" w14:textId="1345AC0A" w:rsidR="00356D36" w:rsidRDefault="00356D36" w:rsidP="00403051">
                  <w:r>
                    <w:t>30kg/10 years</w:t>
                  </w:r>
                </w:p>
              </w:tc>
              <w:tc>
                <w:tcPr>
                  <w:tcW w:w="2693" w:type="dxa"/>
                </w:tcPr>
                <w:p w14:paraId="3BB080DE" w14:textId="72E5AAC3" w:rsidR="00356D36" w:rsidRDefault="00356D36" w:rsidP="008C4C99">
                  <w:pPr>
                    <w:jc w:val="center"/>
                  </w:pPr>
                  <w:r>
                    <w:t>3mg</w:t>
                  </w:r>
                </w:p>
              </w:tc>
            </w:tr>
          </w:tbl>
          <w:p w14:paraId="2D7C3202" w14:textId="77777777" w:rsidR="00356D36" w:rsidRPr="00A02F50" w:rsidRDefault="00356D36" w:rsidP="00403051">
            <w:pPr>
              <w:rPr>
                <w:sz w:val="8"/>
                <w:szCs w:val="8"/>
              </w:rPr>
            </w:pPr>
          </w:p>
          <w:p w14:paraId="4A6C5EBE" w14:textId="73A9EA79" w:rsidR="00A02F50" w:rsidRPr="00A02F50" w:rsidRDefault="00A02F50" w:rsidP="00403051">
            <w:pPr>
              <w:rPr>
                <w:sz w:val="8"/>
                <w:szCs w:val="8"/>
              </w:rPr>
            </w:pPr>
          </w:p>
        </w:tc>
      </w:tr>
      <w:tr w:rsidR="00403051" w14:paraId="7DB3B150" w14:textId="77777777" w:rsidTr="00403051">
        <w:tc>
          <w:tcPr>
            <w:tcW w:w="2689" w:type="dxa"/>
          </w:tcPr>
          <w:p w14:paraId="2D099145" w14:textId="6BBB9312" w:rsidR="00403051" w:rsidRPr="0064385C" w:rsidRDefault="00403051" w:rsidP="00403051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6316D344" w14:textId="333EDA2F" w:rsidR="00403051" w:rsidRDefault="00403051" w:rsidP="00403051">
            <w:r>
              <w:t>Oral or intravenous</w:t>
            </w:r>
          </w:p>
        </w:tc>
      </w:tr>
      <w:tr w:rsidR="00403051" w14:paraId="7D133AA6" w14:textId="77777777" w:rsidTr="00403051">
        <w:tc>
          <w:tcPr>
            <w:tcW w:w="2689" w:type="dxa"/>
          </w:tcPr>
          <w:p w14:paraId="71A6538E" w14:textId="77777777" w:rsidR="00403051" w:rsidRPr="0064385C" w:rsidRDefault="00403051" w:rsidP="00403051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4E0546B" w14:textId="0D451904" w:rsidR="00403051" w:rsidRDefault="00403051" w:rsidP="00403051">
            <w:r>
              <w:t>1-2 x 4mg wafer or injection</w:t>
            </w:r>
          </w:p>
        </w:tc>
      </w:tr>
      <w:tr w:rsidR="00403051" w14:paraId="0C8BF5AC" w14:textId="77777777" w:rsidTr="00403051">
        <w:tc>
          <w:tcPr>
            <w:tcW w:w="2689" w:type="dxa"/>
          </w:tcPr>
          <w:p w14:paraId="65BDF1D5" w14:textId="77777777" w:rsidR="00403051" w:rsidRPr="0064385C" w:rsidRDefault="00403051" w:rsidP="00403051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42F35836" w14:textId="2EDD5D0F" w:rsidR="00403051" w:rsidRDefault="00403051" w:rsidP="00403051">
            <w:r>
              <w:t>Congenital long QT syndrome</w:t>
            </w:r>
          </w:p>
        </w:tc>
      </w:tr>
      <w:tr w:rsidR="00403051" w14:paraId="645243EF" w14:textId="77777777" w:rsidTr="00403051">
        <w:tc>
          <w:tcPr>
            <w:tcW w:w="2689" w:type="dxa"/>
          </w:tcPr>
          <w:p w14:paraId="705C8A18" w14:textId="77777777" w:rsidR="00403051" w:rsidRPr="0064385C" w:rsidRDefault="00403051" w:rsidP="00403051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7D47E189" w14:textId="77777777" w:rsidR="00403051" w:rsidRDefault="00403051" w:rsidP="00403051">
            <w:pPr>
              <w:pStyle w:val="ListParagraph"/>
              <w:numPr>
                <w:ilvl w:val="0"/>
                <w:numId w:val="2"/>
              </w:numPr>
            </w:pPr>
            <w:r>
              <w:t>Gastro-intestinal obstruction</w:t>
            </w:r>
          </w:p>
          <w:p w14:paraId="49A443D9" w14:textId="77777777" w:rsidR="00403051" w:rsidRDefault="00403051" w:rsidP="00403051">
            <w:pPr>
              <w:pStyle w:val="ListParagraph"/>
              <w:numPr>
                <w:ilvl w:val="0"/>
                <w:numId w:val="2"/>
              </w:numPr>
            </w:pPr>
            <w:r>
              <w:t>Hypokalaemia and hypomagnesaemia</w:t>
            </w:r>
          </w:p>
          <w:p w14:paraId="3DCBB812" w14:textId="77777777" w:rsidR="00403051" w:rsidRPr="000624E0" w:rsidRDefault="00403051" w:rsidP="00403051">
            <w:pPr>
              <w:pStyle w:val="ListParagraph"/>
              <w:numPr>
                <w:ilvl w:val="0"/>
                <w:numId w:val="2"/>
              </w:numPr>
            </w:pPr>
            <w:r w:rsidRPr="000624E0">
              <w:t>Hepatic impairment</w:t>
            </w:r>
          </w:p>
          <w:p w14:paraId="292AA6EB" w14:textId="4B615504" w:rsidR="00403051" w:rsidRDefault="00403051" w:rsidP="00403051">
            <w:pPr>
              <w:pStyle w:val="ListParagraph"/>
              <w:numPr>
                <w:ilvl w:val="0"/>
                <w:numId w:val="2"/>
              </w:numPr>
            </w:pPr>
            <w:r>
              <w:t>Constipation (note: constipation is a SE of ondansetron)</w:t>
            </w:r>
          </w:p>
        </w:tc>
      </w:tr>
      <w:tr w:rsidR="009928A9" w:rsidRPr="009928A9" w14:paraId="772B3DD8" w14:textId="77777777" w:rsidTr="00403051">
        <w:tc>
          <w:tcPr>
            <w:tcW w:w="2689" w:type="dxa"/>
          </w:tcPr>
          <w:p w14:paraId="43051B5D" w14:textId="77777777" w:rsidR="009928A9" w:rsidRPr="009928A9" w:rsidRDefault="009928A9" w:rsidP="00403051">
            <w:pPr>
              <w:rPr>
                <w:b/>
                <w:sz w:val="8"/>
                <w:szCs w:val="8"/>
              </w:rPr>
            </w:pP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35F79C12" w14:textId="77777777" w:rsidR="009928A9" w:rsidRPr="009928A9" w:rsidRDefault="009928A9" w:rsidP="00403051">
            <w:pPr>
              <w:rPr>
                <w:sz w:val="8"/>
                <w:szCs w:val="8"/>
              </w:rPr>
            </w:pPr>
          </w:p>
        </w:tc>
      </w:tr>
      <w:tr w:rsidR="00C946FA" w14:paraId="1377433A" w14:textId="77777777" w:rsidTr="00403051">
        <w:tc>
          <w:tcPr>
            <w:tcW w:w="2689" w:type="dxa"/>
          </w:tcPr>
          <w:p w14:paraId="166E810E" w14:textId="77777777" w:rsidR="00C946FA" w:rsidRPr="0064385C" w:rsidRDefault="00C946FA" w:rsidP="00C946FA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  <w:tcBorders>
              <w:left w:val="nil"/>
            </w:tcBorders>
          </w:tcPr>
          <w:p w14:paraId="38189EB7" w14:textId="77777777" w:rsidR="00C946FA" w:rsidRDefault="00356D36" w:rsidP="00CF761A">
            <w:r>
              <w:t xml:space="preserve">All patients requiring any pharmacological management listed on this Standing Order require urgent </w:t>
            </w:r>
            <w:r w:rsidR="00CF761A">
              <w:t xml:space="preserve">medical </w:t>
            </w:r>
            <w:r>
              <w:t>a</w:t>
            </w:r>
            <w:r w:rsidR="00CF761A">
              <w:t>ssessment.</w:t>
            </w:r>
          </w:p>
          <w:p w14:paraId="238DB3F7" w14:textId="77777777" w:rsidR="0002767F" w:rsidRPr="0002767F" w:rsidRDefault="0002767F" w:rsidP="00CF761A">
            <w:pPr>
              <w:rPr>
                <w:sz w:val="8"/>
                <w:szCs w:val="8"/>
              </w:rPr>
            </w:pPr>
          </w:p>
          <w:p w14:paraId="2859AE0F" w14:textId="668F9DE2" w:rsidR="0002767F" w:rsidRPr="00356D36" w:rsidRDefault="0002767F" w:rsidP="00CF761A">
            <w:r>
              <w:t xml:space="preserve">Check </w:t>
            </w:r>
            <w:r w:rsidRPr="0002767F">
              <w:rPr>
                <w:b/>
              </w:rPr>
              <w:t>all</w:t>
            </w:r>
            <w:r>
              <w:t xml:space="preserve"> paediatric doses with another health professional</w:t>
            </w:r>
          </w:p>
        </w:tc>
      </w:tr>
      <w:tr w:rsidR="008C2A3F" w14:paraId="2C732767" w14:textId="77777777" w:rsidTr="001162FE">
        <w:tc>
          <w:tcPr>
            <w:tcW w:w="2689" w:type="dxa"/>
          </w:tcPr>
          <w:p w14:paraId="615AD060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73F8D793" w14:textId="77A12828" w:rsidR="008C2A3F" w:rsidRDefault="00CF761A" w:rsidP="008C2A3F">
            <w:r>
              <w:t>Urgent medical review.</w:t>
            </w:r>
          </w:p>
        </w:tc>
      </w:tr>
      <w:tr w:rsidR="0070113B" w14:paraId="11E863E3" w14:textId="77777777" w:rsidTr="001162FE">
        <w:tc>
          <w:tcPr>
            <w:tcW w:w="2689" w:type="dxa"/>
          </w:tcPr>
          <w:p w14:paraId="58BB5DC7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Countersigning and auditing</w:t>
            </w:r>
          </w:p>
        </w:tc>
        <w:tc>
          <w:tcPr>
            <w:tcW w:w="8073" w:type="dxa"/>
          </w:tcPr>
          <w:p w14:paraId="11A21410" w14:textId="34AD75D1" w:rsidR="0070113B" w:rsidRDefault="00651D43" w:rsidP="00651D43">
            <w:r>
              <w:t xml:space="preserve">Due to this Standing Order containing morphine, countersigning is required within </w:t>
            </w:r>
            <w:r w:rsidRPr="00646763">
              <w:rPr>
                <w:b/>
              </w:rPr>
              <w:t>48 hours.</w:t>
            </w:r>
          </w:p>
        </w:tc>
      </w:tr>
      <w:tr w:rsidR="0070113B" w14:paraId="36D26FE4" w14:textId="77777777" w:rsidTr="001162FE">
        <w:tc>
          <w:tcPr>
            <w:tcW w:w="2689" w:type="dxa"/>
          </w:tcPr>
          <w:p w14:paraId="1B4CA62D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668FD45A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14C620F8" w14:textId="77777777" w:rsidTr="001162FE">
        <w:tc>
          <w:tcPr>
            <w:tcW w:w="2689" w:type="dxa"/>
          </w:tcPr>
          <w:p w14:paraId="421B4695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2B6FAA48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75E45210" w14:textId="77777777"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532D1BB5" w14:textId="77777777"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048CDE2D" w14:textId="77777777" w:rsidR="00476AA6" w:rsidRDefault="00476AA6" w:rsidP="00476AA6"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2B341BA5" w14:textId="77777777" w:rsidR="005216BC" w:rsidRDefault="00476AA6" w:rsidP="0070113B">
            <w:r>
              <w:t>Standing Order Guidelines, Ministry of Health, 2012</w:t>
            </w:r>
          </w:p>
          <w:p w14:paraId="267E4FCD" w14:textId="77777777" w:rsidR="00447028" w:rsidRDefault="00447028" w:rsidP="0070113B">
            <w:r>
              <w:t>Medicines (Standing Order) Regulations 2012 (Standing Order Regulations)</w:t>
            </w:r>
          </w:p>
          <w:p w14:paraId="2A773A89" w14:textId="62107AC5" w:rsidR="00882167" w:rsidRDefault="00882167" w:rsidP="0070113B">
            <w:r>
              <w:t>Notes on Injectable Drugs. 7</w:t>
            </w:r>
            <w:r w:rsidRPr="00882167">
              <w:rPr>
                <w:vertAlign w:val="superscript"/>
              </w:rPr>
              <w:t>th</w:t>
            </w:r>
            <w:r>
              <w:t xml:space="preserve"> Edition</w:t>
            </w:r>
          </w:p>
          <w:p w14:paraId="091564BB" w14:textId="7E9E01CA" w:rsidR="006D1FBE" w:rsidRDefault="006D1FBE" w:rsidP="0070113B">
            <w:r>
              <w:t>St John Clinical Practice Guidelines</w:t>
            </w:r>
          </w:p>
        </w:tc>
      </w:tr>
      <w:tr w:rsidR="0070113B" w14:paraId="4EDE4B93" w14:textId="77777777" w:rsidTr="001162FE">
        <w:tc>
          <w:tcPr>
            <w:tcW w:w="2689" w:type="dxa"/>
          </w:tcPr>
          <w:p w14:paraId="0FEB8511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595C8EC7" w14:textId="77777777" w:rsidR="0070113B" w:rsidRDefault="0070113B" w:rsidP="0070113B"/>
        </w:tc>
      </w:tr>
    </w:tbl>
    <w:p w14:paraId="410613BB" w14:textId="77777777" w:rsidR="001162FE" w:rsidRDefault="001162FE"/>
    <w:p w14:paraId="212FB1CB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512114B1" w14:textId="77777777" w:rsidTr="00E8694E">
        <w:tc>
          <w:tcPr>
            <w:tcW w:w="2689" w:type="dxa"/>
          </w:tcPr>
          <w:p w14:paraId="3DC48FD0" w14:textId="77777777" w:rsidR="008C2A3F" w:rsidRPr="0064385C" w:rsidRDefault="008C2A3F" w:rsidP="00E8694E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38CDFAF3" w14:textId="77777777" w:rsidR="008C2A3F" w:rsidRDefault="008C2A3F" w:rsidP="00E8694E"/>
        </w:tc>
      </w:tr>
    </w:tbl>
    <w:p w14:paraId="7D23B106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292A267C" w14:textId="77777777" w:rsidTr="00877CF2">
        <w:tc>
          <w:tcPr>
            <w:tcW w:w="2122" w:type="dxa"/>
          </w:tcPr>
          <w:p w14:paraId="5D4B3481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11332EB" w14:textId="77777777" w:rsidR="001162FE" w:rsidRDefault="001162FE"/>
    <w:p w14:paraId="68955356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43AAEEA5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72D874F1" w14:textId="77777777" w:rsidTr="0064385C">
        <w:trPr>
          <w:trHeight w:val="123"/>
        </w:trPr>
        <w:tc>
          <w:tcPr>
            <w:tcW w:w="4531" w:type="dxa"/>
          </w:tcPr>
          <w:p w14:paraId="0F921912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750B4499" w14:textId="77777777" w:rsidR="001162FE" w:rsidRDefault="001162FE"/>
    <w:p w14:paraId="4C5395F2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3DAC4233" w14:textId="77777777" w:rsidR="001162FE" w:rsidRDefault="001162FE">
      <w:r>
        <w:t>We the undersigned agree that we have read, understood and will comply with this standing order and all associated documents.</w:t>
      </w:r>
    </w:p>
    <w:p w14:paraId="14747DD7" w14:textId="77777777" w:rsidR="001162FE" w:rsidRDefault="001162FE"/>
    <w:p w14:paraId="540C5661" w14:textId="77777777"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785AA6B2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48B9E43D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1E75CF74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28A46012" w14:textId="77777777" w:rsidR="001162FE" w:rsidRDefault="001162FE"/>
    <w:sectPr w:rsidR="001162FE" w:rsidSect="00D270A8">
      <w:footerReference w:type="defaul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99900" w14:textId="77777777" w:rsidR="00D44A2A" w:rsidRDefault="00D44A2A" w:rsidP="0025588A">
      <w:pPr>
        <w:spacing w:after="0" w:line="240" w:lineRule="auto"/>
      </w:pPr>
      <w:r>
        <w:separator/>
      </w:r>
    </w:p>
  </w:endnote>
  <w:endnote w:type="continuationSeparator" w:id="0">
    <w:p w14:paraId="07484C83" w14:textId="77777777" w:rsidR="00D44A2A" w:rsidRDefault="00D44A2A" w:rsidP="0025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0C04" w14:textId="1C5B9756" w:rsidR="00D44A2A" w:rsidRDefault="00D44A2A">
    <w:pPr>
      <w:pStyle w:val="Footer"/>
    </w:pPr>
    <w:r>
      <w:t>Pain Relief (Severe) Standing Order</w:t>
    </w:r>
    <w:r>
      <w:tab/>
      <w:t>December 2015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5033" w14:textId="77777777" w:rsidR="00D44A2A" w:rsidRDefault="00D44A2A" w:rsidP="0025588A">
      <w:pPr>
        <w:spacing w:after="0" w:line="240" w:lineRule="auto"/>
      </w:pPr>
      <w:r>
        <w:separator/>
      </w:r>
    </w:p>
  </w:footnote>
  <w:footnote w:type="continuationSeparator" w:id="0">
    <w:p w14:paraId="1D7C48F2" w14:textId="77777777" w:rsidR="00D44A2A" w:rsidRDefault="00D44A2A" w:rsidP="00255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42ABF"/>
    <w:multiLevelType w:val="multilevel"/>
    <w:tmpl w:val="1C82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B4372"/>
    <w:multiLevelType w:val="hybridMultilevel"/>
    <w:tmpl w:val="E00CCE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80D96"/>
    <w:multiLevelType w:val="hybridMultilevel"/>
    <w:tmpl w:val="C74C29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A0A4D"/>
    <w:multiLevelType w:val="multilevel"/>
    <w:tmpl w:val="B488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A463A1"/>
    <w:multiLevelType w:val="hybridMultilevel"/>
    <w:tmpl w:val="B4E072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80159"/>
    <w:multiLevelType w:val="multilevel"/>
    <w:tmpl w:val="B38E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110CE"/>
    <w:multiLevelType w:val="hybridMultilevel"/>
    <w:tmpl w:val="BE9CE9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D4E36"/>
    <w:multiLevelType w:val="multilevel"/>
    <w:tmpl w:val="5FB4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11929"/>
    <w:multiLevelType w:val="hybridMultilevel"/>
    <w:tmpl w:val="EB6C5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16429"/>
    <w:multiLevelType w:val="hybridMultilevel"/>
    <w:tmpl w:val="913C1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2044C"/>
    <w:rsid w:val="0002767F"/>
    <w:rsid w:val="000E47A6"/>
    <w:rsid w:val="001162FE"/>
    <w:rsid w:val="00123A68"/>
    <w:rsid w:val="00163AB7"/>
    <w:rsid w:val="001735A0"/>
    <w:rsid w:val="0018560E"/>
    <w:rsid w:val="001A73FF"/>
    <w:rsid w:val="00247FD4"/>
    <w:rsid w:val="0025588A"/>
    <w:rsid w:val="002A4F5D"/>
    <w:rsid w:val="002C29DE"/>
    <w:rsid w:val="0030102B"/>
    <w:rsid w:val="00356D36"/>
    <w:rsid w:val="00403051"/>
    <w:rsid w:val="00430252"/>
    <w:rsid w:val="00447028"/>
    <w:rsid w:val="00476AA6"/>
    <w:rsid w:val="00497E22"/>
    <w:rsid w:val="005216BC"/>
    <w:rsid w:val="00561CBF"/>
    <w:rsid w:val="005967F8"/>
    <w:rsid w:val="0060654A"/>
    <w:rsid w:val="0064385C"/>
    <w:rsid w:val="00651D43"/>
    <w:rsid w:val="006B379C"/>
    <w:rsid w:val="006D1FBE"/>
    <w:rsid w:val="006D3028"/>
    <w:rsid w:val="0070113B"/>
    <w:rsid w:val="00744B7F"/>
    <w:rsid w:val="00853012"/>
    <w:rsid w:val="00877CF2"/>
    <w:rsid w:val="00882167"/>
    <w:rsid w:val="008C2A3F"/>
    <w:rsid w:val="008C4C99"/>
    <w:rsid w:val="0097151D"/>
    <w:rsid w:val="0099068D"/>
    <w:rsid w:val="009928A9"/>
    <w:rsid w:val="009C18A5"/>
    <w:rsid w:val="00A02F50"/>
    <w:rsid w:val="00AA5D96"/>
    <w:rsid w:val="00B45443"/>
    <w:rsid w:val="00B7275C"/>
    <w:rsid w:val="00B85641"/>
    <w:rsid w:val="00BB1765"/>
    <w:rsid w:val="00C53BA6"/>
    <w:rsid w:val="00C946FA"/>
    <w:rsid w:val="00CF761A"/>
    <w:rsid w:val="00D270A8"/>
    <w:rsid w:val="00D278EB"/>
    <w:rsid w:val="00D44A2A"/>
    <w:rsid w:val="00D45388"/>
    <w:rsid w:val="00D745AD"/>
    <w:rsid w:val="00E5768E"/>
    <w:rsid w:val="00E8694E"/>
    <w:rsid w:val="00E96BB5"/>
    <w:rsid w:val="00EF1DC8"/>
    <w:rsid w:val="00EF5B1A"/>
    <w:rsid w:val="00F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93DD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5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8A"/>
  </w:style>
  <w:style w:type="paragraph" w:styleId="Footer">
    <w:name w:val="footer"/>
    <w:basedOn w:val="Normal"/>
    <w:link w:val="FooterChar"/>
    <w:uiPriority w:val="99"/>
    <w:unhideWhenUsed/>
    <w:rsid w:val="00255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8A"/>
  </w:style>
  <w:style w:type="paragraph" w:styleId="ListParagraph">
    <w:name w:val="List Paragraph"/>
    <w:basedOn w:val="Normal"/>
    <w:uiPriority w:val="34"/>
    <w:qFormat/>
    <w:rsid w:val="00C946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4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FA"/>
    <w:rPr>
      <w:sz w:val="20"/>
      <w:szCs w:val="20"/>
    </w:rPr>
  </w:style>
  <w:style w:type="paragraph" w:styleId="Revision">
    <w:name w:val="Revision"/>
    <w:hidden/>
    <w:uiPriority w:val="99"/>
    <w:semiHidden/>
    <w:rsid w:val="00561C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48860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027">
              <w:marLeft w:val="284"/>
              <w:marRight w:val="284"/>
              <w:marTop w:val="284"/>
              <w:marBottom w:val="284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</w:divsChild>
        </w:div>
      </w:divsChild>
    </w:div>
    <w:div w:id="668751662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92">
              <w:marLeft w:val="284"/>
              <w:marRight w:val="284"/>
              <w:marTop w:val="284"/>
              <w:marBottom w:val="284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</w:divsChild>
        </w:div>
      </w:divsChild>
    </w:div>
    <w:div w:id="1399325796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476">
              <w:marLeft w:val="284"/>
              <w:marRight w:val="284"/>
              <w:marTop w:val="284"/>
              <w:marBottom w:val="284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</w:divsChild>
        </w:div>
      </w:divsChild>
    </w:div>
    <w:div w:id="1660575663">
      <w:bodyDiv w:val="1"/>
      <w:marLeft w:val="1"/>
      <w:marRight w:val="3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638">
              <w:marLeft w:val="284"/>
              <w:marRight w:val="284"/>
              <w:marTop w:val="284"/>
              <w:marBottom w:val="284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7D4A8561</Template>
  <TotalTime>267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27</cp:revision>
  <dcterms:created xsi:type="dcterms:W3CDTF">2015-12-11T00:36:00Z</dcterms:created>
  <dcterms:modified xsi:type="dcterms:W3CDTF">2015-12-22T01:16:00Z</dcterms:modified>
</cp:coreProperties>
</file>